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CC00B" w14:textId="5C2C7CF8" w:rsidR="008369AE" w:rsidRDefault="008369AE" w:rsidP="008369AE">
      <w:pPr>
        <w:spacing w:line="360" w:lineRule="auto"/>
        <w:jc w:val="center"/>
        <w:rPr>
          <w:rFonts w:cs="Times New Roman"/>
          <w:szCs w:val="24"/>
        </w:rPr>
      </w:pPr>
      <w:r w:rsidRPr="00990652">
        <w:rPr>
          <w:rFonts w:eastAsia="Calibri" w:cs="Times New Roman"/>
          <w:noProof/>
          <w:kern w:val="2"/>
          <w:szCs w:val="24"/>
          <w:lang w:val="tr-TR"/>
          <w14:ligatures w14:val="standardContextual"/>
        </w:rPr>
        <w:drawing>
          <wp:anchor distT="0" distB="0" distL="114300" distR="114300" simplePos="0" relativeHeight="251659264" behindDoc="1" locked="0" layoutInCell="1" allowOverlap="1" wp14:anchorId="487BCB74" wp14:editId="665DFB96">
            <wp:simplePos x="0" y="0"/>
            <wp:positionH relativeFrom="margin">
              <wp:align>center</wp:align>
            </wp:positionH>
            <wp:positionV relativeFrom="margin">
              <wp:align>top</wp:align>
            </wp:positionV>
            <wp:extent cx="1083192" cy="1085088"/>
            <wp:effectExtent l="0" t="0" r="3175" b="1270"/>
            <wp:wrapTopAndBottom/>
            <wp:docPr id="1" name="image1.png" descr="A red circle with white text and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A red circle with white text and a logo&#10;&#10;Description automatically generated"/>
                    <pic:cNvPicPr/>
                  </pic:nvPicPr>
                  <pic:blipFill>
                    <a:blip r:embed="rId7" cstate="email">
                      <a:extLst>
                        <a:ext uri="{28A0092B-C50C-407E-A947-70E740481C1C}">
                          <a14:useLocalDpi xmlns:a14="http://schemas.microsoft.com/office/drawing/2010/main"/>
                        </a:ext>
                      </a:extLst>
                    </a:blip>
                    <a:stretch>
                      <a:fillRect/>
                    </a:stretch>
                  </pic:blipFill>
                  <pic:spPr>
                    <a:xfrm>
                      <a:off x="0" y="0"/>
                      <a:ext cx="1083192" cy="1085088"/>
                    </a:xfrm>
                    <a:prstGeom prst="rect">
                      <a:avLst/>
                    </a:prstGeom>
                  </pic:spPr>
                </pic:pic>
              </a:graphicData>
            </a:graphic>
          </wp:anchor>
        </w:drawing>
      </w:r>
    </w:p>
    <w:p w14:paraId="33EA51AD" w14:textId="610AF41C" w:rsidR="008369AE" w:rsidRDefault="008369AE" w:rsidP="008369AE">
      <w:pPr>
        <w:spacing w:line="360" w:lineRule="auto"/>
        <w:jc w:val="center"/>
        <w:rPr>
          <w:rFonts w:cs="Times New Roman"/>
          <w:spacing w:val="-57"/>
          <w:szCs w:val="24"/>
        </w:rPr>
      </w:pPr>
      <w:r>
        <w:rPr>
          <w:rFonts w:cs="Times New Roman"/>
          <w:szCs w:val="24"/>
        </w:rPr>
        <w:t>SUMMER PRACTICE REPORT</w:t>
      </w:r>
    </w:p>
    <w:p w14:paraId="3F4C2440" w14:textId="7CA590FB" w:rsidR="008369AE" w:rsidRDefault="008369AE" w:rsidP="008369AE">
      <w:pPr>
        <w:spacing w:line="360" w:lineRule="auto"/>
        <w:jc w:val="center"/>
      </w:pPr>
      <w:r w:rsidRPr="00C12AD5">
        <w:rPr>
          <w:rFonts w:cs="Times New Roman"/>
          <w:szCs w:val="24"/>
        </w:rPr>
        <w:t>SUBMITTED</w:t>
      </w:r>
      <w:r w:rsidRPr="00C12AD5">
        <w:rPr>
          <w:rFonts w:cs="Times New Roman"/>
          <w:spacing w:val="-3"/>
          <w:szCs w:val="24"/>
        </w:rPr>
        <w:t xml:space="preserve"> </w:t>
      </w:r>
      <w:r w:rsidRPr="00C12AD5">
        <w:rPr>
          <w:rFonts w:cs="Times New Roman"/>
          <w:szCs w:val="24"/>
        </w:rPr>
        <w:t>TO THE</w:t>
      </w:r>
      <w:r w:rsidRPr="00C12AD5">
        <w:rPr>
          <w:rFonts w:cs="Times New Roman"/>
          <w:noProof/>
          <w:szCs w:val="24"/>
        </w:rPr>
        <w:t xml:space="preserve"> </w:t>
      </w:r>
    </w:p>
    <w:p w14:paraId="67179340" w14:textId="4C51150A" w:rsidR="008369AE" w:rsidRPr="00C12AD5" w:rsidRDefault="008369AE" w:rsidP="008369AE">
      <w:pPr>
        <w:spacing w:line="360" w:lineRule="auto"/>
        <w:jc w:val="center"/>
        <w:rPr>
          <w:rFonts w:cs="Times New Roman"/>
          <w:spacing w:val="-67"/>
          <w:sz w:val="28"/>
          <w:szCs w:val="28"/>
        </w:rPr>
      </w:pPr>
      <w:r w:rsidRPr="00C12AD5">
        <w:rPr>
          <w:rFonts w:cs="Times New Roman"/>
          <w:sz w:val="28"/>
          <w:szCs w:val="28"/>
        </w:rPr>
        <w:t>DEPARTMENT OF MATERIAL</w:t>
      </w:r>
      <w:r>
        <w:rPr>
          <w:rFonts w:cs="Times New Roman"/>
          <w:sz w:val="28"/>
          <w:szCs w:val="28"/>
        </w:rPr>
        <w:t>S</w:t>
      </w:r>
      <w:r w:rsidRPr="00C12AD5">
        <w:rPr>
          <w:rFonts w:cs="Times New Roman"/>
          <w:sz w:val="28"/>
          <w:szCs w:val="28"/>
        </w:rPr>
        <w:t xml:space="preserve"> SCIENCE AND ENGINEERING</w:t>
      </w:r>
      <w:r w:rsidRPr="00C12AD5">
        <w:rPr>
          <w:rFonts w:cs="Times New Roman"/>
          <w:spacing w:val="-67"/>
          <w:sz w:val="28"/>
          <w:szCs w:val="28"/>
        </w:rPr>
        <w:t xml:space="preserve"> </w:t>
      </w:r>
    </w:p>
    <w:p w14:paraId="0E78DC97" w14:textId="7978B5B3" w:rsidR="008369AE" w:rsidRDefault="008369AE" w:rsidP="008369AE">
      <w:pPr>
        <w:spacing w:before="48" w:line="360" w:lineRule="auto"/>
        <w:ind w:left="718" w:right="725"/>
        <w:jc w:val="center"/>
        <w:rPr>
          <w:rFonts w:cs="Times New Roman"/>
          <w:sz w:val="28"/>
          <w:szCs w:val="28"/>
        </w:rPr>
      </w:pPr>
      <w:r w:rsidRPr="00C12AD5">
        <w:rPr>
          <w:rFonts w:cs="Times New Roman"/>
          <w:sz w:val="28"/>
          <w:szCs w:val="28"/>
        </w:rPr>
        <w:t>İZMİR</w:t>
      </w:r>
      <w:r w:rsidRPr="00C12AD5">
        <w:rPr>
          <w:rFonts w:cs="Times New Roman"/>
          <w:spacing w:val="-1"/>
          <w:sz w:val="28"/>
          <w:szCs w:val="28"/>
        </w:rPr>
        <w:t xml:space="preserve"> </w:t>
      </w:r>
      <w:r w:rsidRPr="00C12AD5">
        <w:rPr>
          <w:rFonts w:cs="Times New Roman"/>
          <w:sz w:val="28"/>
          <w:szCs w:val="28"/>
        </w:rPr>
        <w:t>INSTITUTE</w:t>
      </w:r>
      <w:r w:rsidRPr="00C12AD5">
        <w:rPr>
          <w:rFonts w:cs="Times New Roman"/>
          <w:spacing w:val="-2"/>
          <w:sz w:val="28"/>
          <w:szCs w:val="28"/>
        </w:rPr>
        <w:t xml:space="preserve"> </w:t>
      </w:r>
      <w:r w:rsidRPr="00C12AD5">
        <w:rPr>
          <w:rFonts w:cs="Times New Roman"/>
          <w:sz w:val="28"/>
          <w:szCs w:val="28"/>
        </w:rPr>
        <w:t>OF TECHNOLOGY</w:t>
      </w:r>
    </w:p>
    <w:p w14:paraId="4DB33444" w14:textId="77777777" w:rsidR="008369AE" w:rsidRDefault="008369AE" w:rsidP="008369AE">
      <w:pPr>
        <w:spacing w:before="48" w:line="360" w:lineRule="auto"/>
        <w:ind w:left="718" w:right="725"/>
        <w:jc w:val="center"/>
        <w:rPr>
          <w:rFonts w:cs="Times New Roman"/>
          <w:sz w:val="28"/>
          <w:szCs w:val="28"/>
        </w:rPr>
      </w:pPr>
    </w:p>
    <w:p w14:paraId="6EE9035F" w14:textId="017E88AD" w:rsidR="008369AE" w:rsidRDefault="008369AE" w:rsidP="008369AE">
      <w:pPr>
        <w:spacing w:before="48" w:line="360" w:lineRule="auto"/>
        <w:ind w:left="718" w:right="725"/>
        <w:jc w:val="center"/>
        <w:rPr>
          <w:rFonts w:cs="Times New Roman"/>
        </w:rPr>
      </w:pPr>
      <w:r w:rsidRPr="00C12AD5">
        <w:rPr>
          <w:rFonts w:cs="Times New Roman"/>
        </w:rPr>
        <w:t>FOR THE</w:t>
      </w:r>
    </w:p>
    <w:p w14:paraId="7C333836" w14:textId="048F4FD5" w:rsidR="008369AE" w:rsidRDefault="008369AE" w:rsidP="008369AE">
      <w:pPr>
        <w:spacing w:before="48" w:line="360" w:lineRule="auto"/>
        <w:ind w:left="718" w:right="725"/>
        <w:jc w:val="center"/>
        <w:rPr>
          <w:rFonts w:cs="Times New Roman"/>
        </w:rPr>
      </w:pPr>
    </w:p>
    <w:p w14:paraId="5400749D" w14:textId="13D34E90" w:rsidR="008369AE" w:rsidRDefault="008369AE" w:rsidP="008369AE">
      <w:pPr>
        <w:spacing w:before="48" w:line="360" w:lineRule="auto"/>
        <w:ind w:left="718" w:right="725"/>
        <w:jc w:val="center"/>
        <w:rPr>
          <w:rFonts w:cs="Times New Roman"/>
          <w:b/>
          <w:bCs/>
          <w:szCs w:val="24"/>
        </w:rPr>
      </w:pPr>
      <w:r w:rsidRPr="00C12AD5">
        <w:rPr>
          <w:rFonts w:cs="Times New Roman"/>
          <w:b/>
          <w:bCs/>
          <w:szCs w:val="24"/>
        </w:rPr>
        <w:t xml:space="preserve">COURSE: MSE </w:t>
      </w:r>
      <w:r>
        <w:rPr>
          <w:rFonts w:cs="Times New Roman"/>
          <w:b/>
          <w:bCs/>
          <w:szCs w:val="24"/>
        </w:rPr>
        <w:t>3</w:t>
      </w:r>
      <w:r w:rsidRPr="00C12AD5">
        <w:rPr>
          <w:rFonts w:cs="Times New Roman"/>
          <w:b/>
          <w:bCs/>
          <w:szCs w:val="24"/>
        </w:rPr>
        <w:t xml:space="preserve">00 SUMMER PRACTICE </w:t>
      </w:r>
      <w:r>
        <w:rPr>
          <w:rFonts w:cs="Times New Roman"/>
          <w:b/>
          <w:bCs/>
          <w:szCs w:val="24"/>
        </w:rPr>
        <w:t>1</w:t>
      </w:r>
      <w:r w:rsidRPr="00C12AD5">
        <w:rPr>
          <w:rFonts w:cs="Times New Roman"/>
          <w:b/>
          <w:bCs/>
          <w:szCs w:val="24"/>
        </w:rPr>
        <w:t xml:space="preserve"> </w:t>
      </w:r>
    </w:p>
    <w:p w14:paraId="308694C3" w14:textId="77777777" w:rsidR="008369AE" w:rsidRDefault="008369AE" w:rsidP="008369AE">
      <w:pPr>
        <w:spacing w:before="48" w:line="360" w:lineRule="auto"/>
        <w:ind w:left="718" w:right="725"/>
        <w:jc w:val="center"/>
        <w:rPr>
          <w:rFonts w:cs="Times New Roman"/>
          <w:b/>
          <w:bCs/>
          <w:szCs w:val="24"/>
        </w:rPr>
      </w:pPr>
    </w:p>
    <w:p w14:paraId="3605BBA1" w14:textId="43C0F2B9" w:rsidR="008369AE" w:rsidRDefault="008369AE" w:rsidP="008369AE">
      <w:pPr>
        <w:spacing w:before="48" w:line="360" w:lineRule="auto"/>
        <w:ind w:left="718" w:right="725"/>
        <w:jc w:val="center"/>
        <w:rPr>
          <w:rFonts w:cs="Times New Roman"/>
          <w:szCs w:val="24"/>
        </w:rPr>
      </w:pPr>
      <w:r w:rsidRPr="00C12AD5">
        <w:rPr>
          <w:rFonts w:cs="Times New Roman"/>
          <w:szCs w:val="24"/>
        </w:rPr>
        <w:t>COMPLETED AT</w:t>
      </w:r>
    </w:p>
    <w:p w14:paraId="14FBF193" w14:textId="1621B577" w:rsidR="008369AE" w:rsidRDefault="008369AE" w:rsidP="008369AE">
      <w:pPr>
        <w:spacing w:before="48" w:line="360" w:lineRule="auto"/>
        <w:ind w:left="718" w:right="725"/>
        <w:jc w:val="center"/>
        <w:rPr>
          <w:rFonts w:cs="Times New Roman"/>
          <w:szCs w:val="24"/>
        </w:rPr>
      </w:pPr>
    </w:p>
    <w:p w14:paraId="3868E08C" w14:textId="64B6C21B" w:rsidR="008369AE" w:rsidRDefault="008369AE" w:rsidP="008369AE">
      <w:pPr>
        <w:spacing w:before="48" w:line="360" w:lineRule="auto"/>
        <w:ind w:left="718" w:right="725"/>
        <w:jc w:val="center"/>
        <w:rPr>
          <w:rFonts w:cs="Times New Roman"/>
          <w:b/>
          <w:bCs/>
          <w:sz w:val="28"/>
          <w:szCs w:val="28"/>
        </w:rPr>
      </w:pPr>
    </w:p>
    <w:p w14:paraId="2A7B22DE" w14:textId="3B13CD34" w:rsidR="008369AE" w:rsidRPr="00A65D57" w:rsidRDefault="008369AE" w:rsidP="008369AE">
      <w:pPr>
        <w:spacing w:before="48" w:line="360" w:lineRule="auto"/>
        <w:ind w:left="718" w:right="725"/>
        <w:jc w:val="center"/>
        <w:rPr>
          <w:rFonts w:cs="Times New Roman"/>
          <w:b/>
          <w:bCs/>
          <w:szCs w:val="24"/>
        </w:rPr>
      </w:pPr>
      <w:r w:rsidRPr="00A65D57">
        <w:rPr>
          <w:rFonts w:cs="Times New Roman"/>
          <w:szCs w:val="24"/>
        </w:rPr>
        <w:t xml:space="preserve">SUBMITTED BY: </w:t>
      </w:r>
    </w:p>
    <w:p w14:paraId="50F5677A" w14:textId="51B80108" w:rsidR="008369AE" w:rsidRDefault="008369AE" w:rsidP="008369AE">
      <w:pPr>
        <w:spacing w:before="48" w:line="360" w:lineRule="auto"/>
        <w:ind w:left="718" w:right="725"/>
        <w:jc w:val="center"/>
        <w:rPr>
          <w:rFonts w:cs="Times New Roman"/>
          <w:b/>
          <w:bCs/>
          <w:sz w:val="28"/>
          <w:szCs w:val="28"/>
        </w:rPr>
      </w:pPr>
    </w:p>
    <w:p w14:paraId="718FA270" w14:textId="1ECFC014" w:rsidR="008369AE" w:rsidRDefault="008369AE" w:rsidP="008369AE">
      <w:pPr>
        <w:spacing w:before="48" w:line="360" w:lineRule="auto"/>
        <w:ind w:left="718" w:right="725"/>
        <w:jc w:val="center"/>
        <w:rPr>
          <w:rFonts w:cs="Times New Roman"/>
          <w:b/>
          <w:bCs/>
          <w:sz w:val="28"/>
          <w:szCs w:val="28"/>
        </w:rPr>
      </w:pPr>
    </w:p>
    <w:p w14:paraId="2E578AD7" w14:textId="77777777" w:rsidR="008369AE" w:rsidRDefault="008369AE" w:rsidP="008369AE">
      <w:pPr>
        <w:spacing w:before="48" w:line="360" w:lineRule="auto"/>
        <w:ind w:left="718" w:right="725"/>
        <w:jc w:val="center"/>
        <w:rPr>
          <w:rFonts w:cs="Times New Roman"/>
          <w:b/>
          <w:bCs/>
          <w:sz w:val="28"/>
          <w:szCs w:val="28"/>
        </w:rPr>
      </w:pPr>
    </w:p>
    <w:p w14:paraId="6F762029" w14:textId="77777777" w:rsidR="008369AE" w:rsidRDefault="008369AE" w:rsidP="008369AE">
      <w:pPr>
        <w:spacing w:before="48" w:line="240" w:lineRule="auto"/>
        <w:ind w:left="718" w:right="725"/>
        <w:jc w:val="center"/>
        <w:rPr>
          <w:rFonts w:cs="Times New Roman"/>
          <w:sz w:val="20"/>
          <w:szCs w:val="20"/>
        </w:rPr>
      </w:pPr>
      <w:r w:rsidRPr="00A65D57">
        <w:rPr>
          <w:rFonts w:cs="Times New Roman"/>
          <w:sz w:val="20"/>
          <w:szCs w:val="20"/>
        </w:rPr>
        <w:t>Summer, 2023</w:t>
      </w:r>
    </w:p>
    <w:p w14:paraId="494BDF90" w14:textId="77777777" w:rsidR="008369AE" w:rsidRDefault="008369AE" w:rsidP="008369AE">
      <w:pPr>
        <w:spacing w:before="48" w:line="240" w:lineRule="auto"/>
        <w:ind w:left="718" w:right="725"/>
        <w:jc w:val="center"/>
        <w:rPr>
          <w:rFonts w:cs="Times New Roman"/>
          <w:sz w:val="20"/>
          <w:szCs w:val="20"/>
        </w:rPr>
      </w:pPr>
    </w:p>
    <w:p w14:paraId="04D5AE91" w14:textId="77777777" w:rsidR="008369AE" w:rsidRDefault="008369AE" w:rsidP="008369AE">
      <w:pPr>
        <w:spacing w:before="48" w:line="240" w:lineRule="auto"/>
        <w:ind w:left="718" w:right="725"/>
        <w:jc w:val="center"/>
        <w:rPr>
          <w:rFonts w:cs="Times New Roman"/>
          <w:sz w:val="20"/>
          <w:szCs w:val="20"/>
        </w:rPr>
      </w:pPr>
    </w:p>
    <w:p w14:paraId="5364B49A" w14:textId="794E51A7" w:rsidR="00BE36A6" w:rsidRDefault="00BE36A6" w:rsidP="008369AE">
      <w:pPr>
        <w:spacing w:before="48" w:line="240" w:lineRule="auto"/>
        <w:ind w:left="718" w:right="725"/>
        <w:jc w:val="center"/>
        <w:rPr>
          <w:rFonts w:cs="Times New Roman"/>
          <w:sz w:val="20"/>
          <w:szCs w:val="20"/>
        </w:rPr>
      </w:pPr>
    </w:p>
    <w:sdt>
      <w:sdtPr>
        <w:rPr>
          <w:rFonts w:ascii="Times New Roman" w:eastAsiaTheme="minorHAnsi" w:hAnsi="Times New Roman" w:cstheme="minorBidi"/>
          <w:color w:val="auto"/>
          <w:sz w:val="24"/>
          <w:szCs w:val="22"/>
        </w:rPr>
        <w:id w:val="1287163078"/>
        <w:docPartObj>
          <w:docPartGallery w:val="Table of Contents"/>
          <w:docPartUnique/>
        </w:docPartObj>
      </w:sdtPr>
      <w:sdtEndPr>
        <w:rPr>
          <w:b/>
          <w:bCs/>
          <w:noProof/>
        </w:rPr>
      </w:sdtEndPr>
      <w:sdtContent>
        <w:p w14:paraId="21B4B6AA" w14:textId="0736CE85" w:rsidR="00BE36A6" w:rsidRPr="00BE36A6" w:rsidRDefault="00BE36A6">
          <w:pPr>
            <w:pStyle w:val="TOCHeading"/>
            <w:rPr>
              <w:rFonts w:ascii="Times New Roman" w:hAnsi="Times New Roman" w:cs="Times New Roman"/>
              <w:b/>
              <w:bCs/>
              <w:color w:val="auto"/>
              <w:sz w:val="28"/>
              <w:szCs w:val="28"/>
            </w:rPr>
          </w:pPr>
          <w:r w:rsidRPr="00BE36A6">
            <w:rPr>
              <w:rFonts w:ascii="Times New Roman" w:hAnsi="Times New Roman" w:cs="Times New Roman"/>
              <w:b/>
              <w:bCs/>
              <w:color w:val="auto"/>
              <w:sz w:val="28"/>
              <w:szCs w:val="28"/>
            </w:rPr>
            <w:t xml:space="preserve">Table of Contents </w:t>
          </w:r>
        </w:p>
        <w:p w14:paraId="1FCA3B44" w14:textId="77777777" w:rsidR="00BE36A6" w:rsidRPr="00BE36A6" w:rsidRDefault="00BE36A6" w:rsidP="00BE36A6"/>
        <w:p w14:paraId="1EA53C7D" w14:textId="57B801DE" w:rsidR="00BE36A6" w:rsidRDefault="00BE36A6">
          <w:pPr>
            <w:pStyle w:val="TOC1"/>
            <w:tabs>
              <w:tab w:val="right" w:leader="dot" w:pos="9062"/>
            </w:tabs>
            <w:rPr>
              <w:rFonts w:asciiTheme="minorHAnsi" w:eastAsiaTheme="minorEastAsia" w:hAnsiTheme="minorHAnsi"/>
              <w:noProof/>
              <w:kern w:val="2"/>
              <w:sz w:val="22"/>
              <w:lang w:val="tr-TR" w:eastAsia="tr-TR"/>
              <w14:ligatures w14:val="standardContextual"/>
            </w:rPr>
          </w:pPr>
          <w:r>
            <w:fldChar w:fldCharType="begin"/>
          </w:r>
          <w:r>
            <w:instrText xml:space="preserve"> TOC \o "1-3" \h \z \u </w:instrText>
          </w:r>
          <w:r>
            <w:fldChar w:fldCharType="separate"/>
          </w:r>
          <w:hyperlink w:anchor="_Toc147273375" w:history="1">
            <w:r w:rsidRPr="00D706B8">
              <w:rPr>
                <w:rStyle w:val="Hyperlink"/>
                <w:noProof/>
              </w:rPr>
              <w:t>1. DESCRIPTION OF THE COMPANY</w:t>
            </w:r>
            <w:r>
              <w:rPr>
                <w:noProof/>
                <w:webHidden/>
              </w:rPr>
              <w:tab/>
            </w:r>
            <w:r>
              <w:rPr>
                <w:noProof/>
                <w:webHidden/>
              </w:rPr>
              <w:fldChar w:fldCharType="begin"/>
            </w:r>
            <w:r>
              <w:rPr>
                <w:noProof/>
                <w:webHidden/>
              </w:rPr>
              <w:instrText xml:space="preserve"> PAGEREF _Toc147273375 \h </w:instrText>
            </w:r>
            <w:r>
              <w:rPr>
                <w:noProof/>
                <w:webHidden/>
              </w:rPr>
            </w:r>
            <w:r>
              <w:rPr>
                <w:noProof/>
                <w:webHidden/>
              </w:rPr>
              <w:fldChar w:fldCharType="separate"/>
            </w:r>
            <w:r w:rsidR="00C825E0">
              <w:rPr>
                <w:noProof/>
                <w:webHidden/>
              </w:rPr>
              <w:t>4</w:t>
            </w:r>
            <w:r>
              <w:rPr>
                <w:noProof/>
                <w:webHidden/>
              </w:rPr>
              <w:fldChar w:fldCharType="end"/>
            </w:r>
          </w:hyperlink>
        </w:p>
        <w:p w14:paraId="440E5C61" w14:textId="69422147" w:rsidR="00BE36A6" w:rsidRDefault="00BE36A6">
          <w:pPr>
            <w:pStyle w:val="TOC2"/>
            <w:tabs>
              <w:tab w:val="right" w:leader="dot" w:pos="9062"/>
            </w:tabs>
            <w:rPr>
              <w:rFonts w:asciiTheme="minorHAnsi" w:eastAsiaTheme="minorEastAsia" w:hAnsiTheme="minorHAnsi"/>
              <w:noProof/>
              <w:kern w:val="2"/>
              <w:sz w:val="22"/>
              <w:lang w:val="tr-TR" w:eastAsia="tr-TR"/>
              <w14:ligatures w14:val="standardContextual"/>
            </w:rPr>
          </w:pPr>
          <w:hyperlink w:anchor="_Toc147273376" w:history="1">
            <w:r w:rsidRPr="00D706B8">
              <w:rPr>
                <w:rStyle w:val="Hyperlink"/>
                <w:noProof/>
              </w:rPr>
              <w:t>1.1. Company Name</w:t>
            </w:r>
            <w:r>
              <w:rPr>
                <w:noProof/>
                <w:webHidden/>
              </w:rPr>
              <w:tab/>
            </w:r>
            <w:r>
              <w:rPr>
                <w:noProof/>
                <w:webHidden/>
              </w:rPr>
              <w:fldChar w:fldCharType="begin"/>
            </w:r>
            <w:r>
              <w:rPr>
                <w:noProof/>
                <w:webHidden/>
              </w:rPr>
              <w:instrText xml:space="preserve"> PAGEREF _Toc147273376 \h </w:instrText>
            </w:r>
            <w:r>
              <w:rPr>
                <w:noProof/>
                <w:webHidden/>
              </w:rPr>
            </w:r>
            <w:r>
              <w:rPr>
                <w:noProof/>
                <w:webHidden/>
              </w:rPr>
              <w:fldChar w:fldCharType="separate"/>
            </w:r>
            <w:r w:rsidR="00C825E0">
              <w:rPr>
                <w:noProof/>
                <w:webHidden/>
              </w:rPr>
              <w:t>4</w:t>
            </w:r>
            <w:r>
              <w:rPr>
                <w:noProof/>
                <w:webHidden/>
              </w:rPr>
              <w:fldChar w:fldCharType="end"/>
            </w:r>
          </w:hyperlink>
        </w:p>
        <w:p w14:paraId="75FACE53" w14:textId="0B04EB28" w:rsidR="00BE36A6" w:rsidRDefault="00BE36A6">
          <w:pPr>
            <w:pStyle w:val="TOC2"/>
            <w:tabs>
              <w:tab w:val="right" w:leader="dot" w:pos="9062"/>
            </w:tabs>
            <w:rPr>
              <w:rFonts w:asciiTheme="minorHAnsi" w:eastAsiaTheme="minorEastAsia" w:hAnsiTheme="minorHAnsi"/>
              <w:noProof/>
              <w:kern w:val="2"/>
              <w:sz w:val="22"/>
              <w:lang w:val="tr-TR" w:eastAsia="tr-TR"/>
              <w14:ligatures w14:val="standardContextual"/>
            </w:rPr>
          </w:pPr>
          <w:hyperlink w:anchor="_Toc147273377" w:history="1">
            <w:r w:rsidRPr="00D706B8">
              <w:rPr>
                <w:rStyle w:val="Hyperlink"/>
                <w:noProof/>
              </w:rPr>
              <w:t>1.2. Location</w:t>
            </w:r>
            <w:r>
              <w:rPr>
                <w:noProof/>
                <w:webHidden/>
              </w:rPr>
              <w:tab/>
            </w:r>
            <w:r>
              <w:rPr>
                <w:noProof/>
                <w:webHidden/>
              </w:rPr>
              <w:fldChar w:fldCharType="begin"/>
            </w:r>
            <w:r>
              <w:rPr>
                <w:noProof/>
                <w:webHidden/>
              </w:rPr>
              <w:instrText xml:space="preserve"> PAGEREF _Toc147273377 \h </w:instrText>
            </w:r>
            <w:r>
              <w:rPr>
                <w:noProof/>
                <w:webHidden/>
              </w:rPr>
            </w:r>
            <w:r>
              <w:rPr>
                <w:noProof/>
                <w:webHidden/>
              </w:rPr>
              <w:fldChar w:fldCharType="separate"/>
            </w:r>
            <w:r w:rsidR="00C825E0">
              <w:rPr>
                <w:noProof/>
                <w:webHidden/>
              </w:rPr>
              <w:t>4</w:t>
            </w:r>
            <w:r>
              <w:rPr>
                <w:noProof/>
                <w:webHidden/>
              </w:rPr>
              <w:fldChar w:fldCharType="end"/>
            </w:r>
          </w:hyperlink>
        </w:p>
        <w:p w14:paraId="31CA453B" w14:textId="56A4B41E" w:rsidR="00BE36A6" w:rsidRDefault="00BE36A6">
          <w:pPr>
            <w:pStyle w:val="TOC2"/>
            <w:tabs>
              <w:tab w:val="right" w:leader="dot" w:pos="9062"/>
            </w:tabs>
            <w:rPr>
              <w:rFonts w:asciiTheme="minorHAnsi" w:eastAsiaTheme="minorEastAsia" w:hAnsiTheme="minorHAnsi"/>
              <w:noProof/>
              <w:kern w:val="2"/>
              <w:sz w:val="22"/>
              <w:lang w:val="tr-TR" w:eastAsia="tr-TR"/>
              <w14:ligatures w14:val="standardContextual"/>
            </w:rPr>
          </w:pPr>
          <w:hyperlink w:anchor="_Toc147273378" w:history="1">
            <w:r w:rsidRPr="00D706B8">
              <w:rPr>
                <w:rStyle w:val="Hyperlink"/>
                <w:noProof/>
              </w:rPr>
              <w:t>1.3. Numbers and Duties of Engineers Employed</w:t>
            </w:r>
            <w:r>
              <w:rPr>
                <w:noProof/>
                <w:webHidden/>
              </w:rPr>
              <w:tab/>
            </w:r>
            <w:r>
              <w:rPr>
                <w:noProof/>
                <w:webHidden/>
              </w:rPr>
              <w:fldChar w:fldCharType="begin"/>
            </w:r>
            <w:r>
              <w:rPr>
                <w:noProof/>
                <w:webHidden/>
              </w:rPr>
              <w:instrText xml:space="preserve"> PAGEREF _Toc147273378 \h </w:instrText>
            </w:r>
            <w:r>
              <w:rPr>
                <w:noProof/>
                <w:webHidden/>
              </w:rPr>
            </w:r>
            <w:r>
              <w:rPr>
                <w:noProof/>
                <w:webHidden/>
              </w:rPr>
              <w:fldChar w:fldCharType="separate"/>
            </w:r>
            <w:r w:rsidR="00C825E0">
              <w:rPr>
                <w:noProof/>
                <w:webHidden/>
              </w:rPr>
              <w:t>4</w:t>
            </w:r>
            <w:r>
              <w:rPr>
                <w:noProof/>
                <w:webHidden/>
              </w:rPr>
              <w:fldChar w:fldCharType="end"/>
            </w:r>
          </w:hyperlink>
        </w:p>
        <w:p w14:paraId="37CEC4AC" w14:textId="737B8522" w:rsidR="00BE36A6" w:rsidRDefault="00BE36A6">
          <w:pPr>
            <w:pStyle w:val="TOC2"/>
            <w:tabs>
              <w:tab w:val="right" w:leader="dot" w:pos="9062"/>
            </w:tabs>
            <w:rPr>
              <w:rFonts w:asciiTheme="minorHAnsi" w:eastAsiaTheme="minorEastAsia" w:hAnsiTheme="minorHAnsi"/>
              <w:noProof/>
              <w:kern w:val="2"/>
              <w:sz w:val="22"/>
              <w:lang w:val="tr-TR" w:eastAsia="tr-TR"/>
              <w14:ligatures w14:val="standardContextual"/>
            </w:rPr>
          </w:pPr>
          <w:hyperlink w:anchor="_Toc147273379" w:history="1">
            <w:r w:rsidRPr="00D706B8">
              <w:rPr>
                <w:rStyle w:val="Hyperlink"/>
                <w:noProof/>
              </w:rPr>
              <w:t>1.4. Main Area of Operation</w:t>
            </w:r>
            <w:r>
              <w:rPr>
                <w:noProof/>
                <w:webHidden/>
              </w:rPr>
              <w:tab/>
            </w:r>
            <w:r>
              <w:rPr>
                <w:noProof/>
                <w:webHidden/>
              </w:rPr>
              <w:fldChar w:fldCharType="begin"/>
            </w:r>
            <w:r>
              <w:rPr>
                <w:noProof/>
                <w:webHidden/>
              </w:rPr>
              <w:instrText xml:space="preserve"> PAGEREF _Toc147273379 \h </w:instrText>
            </w:r>
            <w:r>
              <w:rPr>
                <w:noProof/>
                <w:webHidden/>
              </w:rPr>
            </w:r>
            <w:r>
              <w:rPr>
                <w:noProof/>
                <w:webHidden/>
              </w:rPr>
              <w:fldChar w:fldCharType="separate"/>
            </w:r>
            <w:r w:rsidR="00C825E0">
              <w:rPr>
                <w:noProof/>
                <w:webHidden/>
              </w:rPr>
              <w:t>4</w:t>
            </w:r>
            <w:r>
              <w:rPr>
                <w:noProof/>
                <w:webHidden/>
              </w:rPr>
              <w:fldChar w:fldCharType="end"/>
            </w:r>
          </w:hyperlink>
        </w:p>
        <w:p w14:paraId="125BC4F7" w14:textId="39123717" w:rsidR="00BE36A6" w:rsidRDefault="00BE36A6">
          <w:pPr>
            <w:pStyle w:val="TOC2"/>
            <w:tabs>
              <w:tab w:val="right" w:leader="dot" w:pos="9062"/>
            </w:tabs>
            <w:rPr>
              <w:rFonts w:asciiTheme="minorHAnsi" w:eastAsiaTheme="minorEastAsia" w:hAnsiTheme="minorHAnsi"/>
              <w:noProof/>
              <w:kern w:val="2"/>
              <w:sz w:val="22"/>
              <w:lang w:val="tr-TR" w:eastAsia="tr-TR"/>
              <w14:ligatures w14:val="standardContextual"/>
            </w:rPr>
          </w:pPr>
          <w:hyperlink w:anchor="_Toc147273380" w:history="1">
            <w:r w:rsidRPr="00D706B8">
              <w:rPr>
                <w:rStyle w:val="Hyperlink"/>
                <w:noProof/>
              </w:rPr>
              <w:t>1.5. Brief History of the Company</w:t>
            </w:r>
            <w:r>
              <w:rPr>
                <w:noProof/>
                <w:webHidden/>
              </w:rPr>
              <w:tab/>
            </w:r>
            <w:r>
              <w:rPr>
                <w:noProof/>
                <w:webHidden/>
              </w:rPr>
              <w:fldChar w:fldCharType="begin"/>
            </w:r>
            <w:r>
              <w:rPr>
                <w:noProof/>
                <w:webHidden/>
              </w:rPr>
              <w:instrText xml:space="preserve"> PAGEREF _Toc147273380 \h </w:instrText>
            </w:r>
            <w:r>
              <w:rPr>
                <w:noProof/>
                <w:webHidden/>
              </w:rPr>
            </w:r>
            <w:r>
              <w:rPr>
                <w:noProof/>
                <w:webHidden/>
              </w:rPr>
              <w:fldChar w:fldCharType="separate"/>
            </w:r>
            <w:r w:rsidR="00C825E0">
              <w:rPr>
                <w:noProof/>
                <w:webHidden/>
              </w:rPr>
              <w:t>4</w:t>
            </w:r>
            <w:r>
              <w:rPr>
                <w:noProof/>
                <w:webHidden/>
              </w:rPr>
              <w:fldChar w:fldCharType="end"/>
            </w:r>
          </w:hyperlink>
        </w:p>
        <w:p w14:paraId="65A00056" w14:textId="2713309F" w:rsidR="00BE36A6" w:rsidRDefault="00BE36A6">
          <w:pPr>
            <w:pStyle w:val="TOC2"/>
            <w:tabs>
              <w:tab w:val="right" w:leader="dot" w:pos="9062"/>
            </w:tabs>
            <w:rPr>
              <w:rFonts w:asciiTheme="minorHAnsi" w:eastAsiaTheme="minorEastAsia" w:hAnsiTheme="minorHAnsi"/>
              <w:noProof/>
              <w:kern w:val="2"/>
              <w:sz w:val="22"/>
              <w:lang w:val="tr-TR" w:eastAsia="tr-TR"/>
              <w14:ligatures w14:val="standardContextual"/>
            </w:rPr>
          </w:pPr>
          <w:hyperlink w:anchor="_Toc147273381" w:history="1">
            <w:r w:rsidRPr="00D706B8">
              <w:rPr>
                <w:rStyle w:val="Hyperlink"/>
                <w:noProof/>
              </w:rPr>
              <w:t>1.6. Organizational Structure of the Company</w:t>
            </w:r>
            <w:r>
              <w:rPr>
                <w:noProof/>
                <w:webHidden/>
              </w:rPr>
              <w:tab/>
            </w:r>
            <w:r>
              <w:rPr>
                <w:noProof/>
                <w:webHidden/>
              </w:rPr>
              <w:fldChar w:fldCharType="begin"/>
            </w:r>
            <w:r>
              <w:rPr>
                <w:noProof/>
                <w:webHidden/>
              </w:rPr>
              <w:instrText xml:space="preserve"> PAGEREF _Toc147273381 \h </w:instrText>
            </w:r>
            <w:r>
              <w:rPr>
                <w:noProof/>
                <w:webHidden/>
              </w:rPr>
            </w:r>
            <w:r>
              <w:rPr>
                <w:noProof/>
                <w:webHidden/>
              </w:rPr>
              <w:fldChar w:fldCharType="separate"/>
            </w:r>
            <w:r w:rsidR="00C825E0">
              <w:rPr>
                <w:noProof/>
                <w:webHidden/>
              </w:rPr>
              <w:t>5</w:t>
            </w:r>
            <w:r>
              <w:rPr>
                <w:noProof/>
                <w:webHidden/>
              </w:rPr>
              <w:fldChar w:fldCharType="end"/>
            </w:r>
          </w:hyperlink>
        </w:p>
        <w:p w14:paraId="4639BD75" w14:textId="0EC86F99" w:rsidR="00BE36A6" w:rsidRDefault="00BE36A6">
          <w:pPr>
            <w:pStyle w:val="TOC1"/>
            <w:tabs>
              <w:tab w:val="right" w:leader="dot" w:pos="9062"/>
            </w:tabs>
            <w:rPr>
              <w:rFonts w:asciiTheme="minorHAnsi" w:eastAsiaTheme="minorEastAsia" w:hAnsiTheme="minorHAnsi"/>
              <w:noProof/>
              <w:kern w:val="2"/>
              <w:sz w:val="22"/>
              <w:lang w:val="tr-TR" w:eastAsia="tr-TR"/>
              <w14:ligatures w14:val="standardContextual"/>
            </w:rPr>
          </w:pPr>
          <w:hyperlink w:anchor="_Toc147273382" w:history="1">
            <w:r w:rsidRPr="00D706B8">
              <w:rPr>
                <w:rStyle w:val="Hyperlink"/>
                <w:noProof/>
              </w:rPr>
              <w:t>2. INTRODUCTION</w:t>
            </w:r>
            <w:r>
              <w:rPr>
                <w:noProof/>
                <w:webHidden/>
              </w:rPr>
              <w:tab/>
            </w:r>
            <w:r>
              <w:rPr>
                <w:noProof/>
                <w:webHidden/>
              </w:rPr>
              <w:fldChar w:fldCharType="begin"/>
            </w:r>
            <w:r>
              <w:rPr>
                <w:noProof/>
                <w:webHidden/>
              </w:rPr>
              <w:instrText xml:space="preserve"> PAGEREF _Toc147273382 \h </w:instrText>
            </w:r>
            <w:r>
              <w:rPr>
                <w:noProof/>
                <w:webHidden/>
              </w:rPr>
            </w:r>
            <w:r>
              <w:rPr>
                <w:noProof/>
                <w:webHidden/>
              </w:rPr>
              <w:fldChar w:fldCharType="separate"/>
            </w:r>
            <w:r w:rsidR="00C825E0">
              <w:rPr>
                <w:noProof/>
                <w:webHidden/>
              </w:rPr>
              <w:t>6</w:t>
            </w:r>
            <w:r>
              <w:rPr>
                <w:noProof/>
                <w:webHidden/>
              </w:rPr>
              <w:fldChar w:fldCharType="end"/>
            </w:r>
          </w:hyperlink>
        </w:p>
        <w:p w14:paraId="3025FFA8" w14:textId="29693BE7" w:rsidR="00BE36A6" w:rsidRDefault="00BE36A6">
          <w:pPr>
            <w:pStyle w:val="TOC1"/>
            <w:tabs>
              <w:tab w:val="right" w:leader="dot" w:pos="9062"/>
            </w:tabs>
            <w:rPr>
              <w:rFonts w:asciiTheme="minorHAnsi" w:eastAsiaTheme="minorEastAsia" w:hAnsiTheme="minorHAnsi"/>
              <w:noProof/>
              <w:kern w:val="2"/>
              <w:sz w:val="22"/>
              <w:lang w:val="tr-TR" w:eastAsia="tr-TR"/>
              <w14:ligatures w14:val="standardContextual"/>
            </w:rPr>
          </w:pPr>
          <w:hyperlink w:anchor="_Toc147273383" w:history="1">
            <w:r w:rsidRPr="00D706B8">
              <w:rPr>
                <w:rStyle w:val="Hyperlink"/>
                <w:noProof/>
              </w:rPr>
              <w:t>3. REPORT</w:t>
            </w:r>
            <w:r>
              <w:rPr>
                <w:noProof/>
                <w:webHidden/>
              </w:rPr>
              <w:tab/>
            </w:r>
            <w:r>
              <w:rPr>
                <w:noProof/>
                <w:webHidden/>
              </w:rPr>
              <w:fldChar w:fldCharType="begin"/>
            </w:r>
            <w:r>
              <w:rPr>
                <w:noProof/>
                <w:webHidden/>
              </w:rPr>
              <w:instrText xml:space="preserve"> PAGEREF _Toc147273383 \h </w:instrText>
            </w:r>
            <w:r>
              <w:rPr>
                <w:noProof/>
                <w:webHidden/>
              </w:rPr>
            </w:r>
            <w:r>
              <w:rPr>
                <w:noProof/>
                <w:webHidden/>
              </w:rPr>
              <w:fldChar w:fldCharType="separate"/>
            </w:r>
            <w:r w:rsidR="00C825E0">
              <w:rPr>
                <w:noProof/>
                <w:webHidden/>
              </w:rPr>
              <w:t>7</w:t>
            </w:r>
            <w:r>
              <w:rPr>
                <w:noProof/>
                <w:webHidden/>
              </w:rPr>
              <w:fldChar w:fldCharType="end"/>
            </w:r>
          </w:hyperlink>
        </w:p>
        <w:p w14:paraId="3CCD94D1" w14:textId="407CCF6F" w:rsidR="00BE36A6" w:rsidRDefault="00BE36A6">
          <w:pPr>
            <w:pStyle w:val="TOC2"/>
            <w:tabs>
              <w:tab w:val="right" w:leader="dot" w:pos="9062"/>
            </w:tabs>
            <w:rPr>
              <w:rFonts w:asciiTheme="minorHAnsi" w:eastAsiaTheme="minorEastAsia" w:hAnsiTheme="minorHAnsi"/>
              <w:noProof/>
              <w:kern w:val="2"/>
              <w:sz w:val="22"/>
              <w:lang w:val="tr-TR" w:eastAsia="tr-TR"/>
              <w14:ligatures w14:val="standardContextual"/>
            </w:rPr>
          </w:pPr>
          <w:hyperlink w:anchor="_Toc147273384" w:history="1">
            <w:r w:rsidRPr="00D706B8">
              <w:rPr>
                <w:rStyle w:val="Hyperlink"/>
                <w:noProof/>
              </w:rPr>
              <w:t>3.1. Anode Casting</w:t>
            </w:r>
            <w:r>
              <w:rPr>
                <w:noProof/>
                <w:webHidden/>
              </w:rPr>
              <w:tab/>
            </w:r>
            <w:r>
              <w:rPr>
                <w:noProof/>
                <w:webHidden/>
              </w:rPr>
              <w:fldChar w:fldCharType="begin"/>
            </w:r>
            <w:r>
              <w:rPr>
                <w:noProof/>
                <w:webHidden/>
              </w:rPr>
              <w:instrText xml:space="preserve"> PAGEREF _Toc147273384 \h </w:instrText>
            </w:r>
            <w:r>
              <w:rPr>
                <w:noProof/>
                <w:webHidden/>
              </w:rPr>
            </w:r>
            <w:r>
              <w:rPr>
                <w:noProof/>
                <w:webHidden/>
              </w:rPr>
              <w:fldChar w:fldCharType="separate"/>
            </w:r>
            <w:r w:rsidR="00C825E0">
              <w:rPr>
                <w:noProof/>
                <w:webHidden/>
              </w:rPr>
              <w:t>7</w:t>
            </w:r>
            <w:r>
              <w:rPr>
                <w:noProof/>
                <w:webHidden/>
              </w:rPr>
              <w:fldChar w:fldCharType="end"/>
            </w:r>
          </w:hyperlink>
        </w:p>
        <w:p w14:paraId="35D2E606" w14:textId="0B78E1A7" w:rsidR="00BE36A6" w:rsidRDefault="00BE36A6">
          <w:pPr>
            <w:pStyle w:val="TOC2"/>
            <w:tabs>
              <w:tab w:val="right" w:leader="dot" w:pos="9062"/>
            </w:tabs>
            <w:rPr>
              <w:rFonts w:asciiTheme="minorHAnsi" w:eastAsiaTheme="minorEastAsia" w:hAnsiTheme="minorHAnsi"/>
              <w:noProof/>
              <w:kern w:val="2"/>
              <w:sz w:val="22"/>
              <w:lang w:val="tr-TR" w:eastAsia="tr-TR"/>
              <w14:ligatures w14:val="standardContextual"/>
            </w:rPr>
          </w:pPr>
          <w:hyperlink w:anchor="_Toc147273385" w:history="1">
            <w:r w:rsidRPr="00D706B8">
              <w:rPr>
                <w:rStyle w:val="Hyperlink"/>
                <w:noProof/>
              </w:rPr>
              <w:t>3.2. Copper Electrolytic Refining</w:t>
            </w:r>
            <w:r>
              <w:rPr>
                <w:noProof/>
                <w:webHidden/>
              </w:rPr>
              <w:tab/>
            </w:r>
            <w:r>
              <w:rPr>
                <w:noProof/>
                <w:webHidden/>
              </w:rPr>
              <w:fldChar w:fldCharType="begin"/>
            </w:r>
            <w:r>
              <w:rPr>
                <w:noProof/>
                <w:webHidden/>
              </w:rPr>
              <w:instrText xml:space="preserve"> PAGEREF _Toc147273385 \h </w:instrText>
            </w:r>
            <w:r>
              <w:rPr>
                <w:noProof/>
                <w:webHidden/>
              </w:rPr>
            </w:r>
            <w:r>
              <w:rPr>
                <w:noProof/>
                <w:webHidden/>
              </w:rPr>
              <w:fldChar w:fldCharType="separate"/>
            </w:r>
            <w:r w:rsidR="00C825E0">
              <w:rPr>
                <w:noProof/>
                <w:webHidden/>
              </w:rPr>
              <w:t>8</w:t>
            </w:r>
            <w:r>
              <w:rPr>
                <w:noProof/>
                <w:webHidden/>
              </w:rPr>
              <w:fldChar w:fldCharType="end"/>
            </w:r>
          </w:hyperlink>
        </w:p>
        <w:p w14:paraId="76CF54AF" w14:textId="2EB68BA5" w:rsidR="00BE36A6" w:rsidRDefault="00BE36A6">
          <w:pPr>
            <w:pStyle w:val="TOC2"/>
            <w:tabs>
              <w:tab w:val="right" w:leader="dot" w:pos="9062"/>
            </w:tabs>
            <w:rPr>
              <w:rFonts w:asciiTheme="minorHAnsi" w:eastAsiaTheme="minorEastAsia" w:hAnsiTheme="minorHAnsi"/>
              <w:noProof/>
              <w:kern w:val="2"/>
              <w:sz w:val="22"/>
              <w:lang w:val="tr-TR" w:eastAsia="tr-TR"/>
              <w14:ligatures w14:val="standardContextual"/>
            </w:rPr>
          </w:pPr>
          <w:hyperlink w:anchor="_Toc147273386" w:history="1">
            <w:r w:rsidRPr="00D706B8">
              <w:rPr>
                <w:rStyle w:val="Hyperlink"/>
                <w:noProof/>
              </w:rPr>
              <w:t>3.3. Continuous Casting</w:t>
            </w:r>
            <w:r>
              <w:rPr>
                <w:noProof/>
                <w:webHidden/>
              </w:rPr>
              <w:tab/>
            </w:r>
            <w:r>
              <w:rPr>
                <w:noProof/>
                <w:webHidden/>
              </w:rPr>
              <w:fldChar w:fldCharType="begin"/>
            </w:r>
            <w:r>
              <w:rPr>
                <w:noProof/>
                <w:webHidden/>
              </w:rPr>
              <w:instrText xml:space="preserve"> PAGEREF _Toc147273386 \h </w:instrText>
            </w:r>
            <w:r>
              <w:rPr>
                <w:noProof/>
                <w:webHidden/>
              </w:rPr>
            </w:r>
            <w:r>
              <w:rPr>
                <w:noProof/>
                <w:webHidden/>
              </w:rPr>
              <w:fldChar w:fldCharType="separate"/>
            </w:r>
            <w:r w:rsidR="00C825E0">
              <w:rPr>
                <w:noProof/>
                <w:webHidden/>
              </w:rPr>
              <w:t>9</w:t>
            </w:r>
            <w:r>
              <w:rPr>
                <w:noProof/>
                <w:webHidden/>
              </w:rPr>
              <w:fldChar w:fldCharType="end"/>
            </w:r>
          </w:hyperlink>
        </w:p>
        <w:p w14:paraId="0AF0BBFB" w14:textId="2E0928B5" w:rsidR="00BE36A6" w:rsidRDefault="00BE36A6">
          <w:pPr>
            <w:pStyle w:val="TOC2"/>
            <w:tabs>
              <w:tab w:val="right" w:leader="dot" w:pos="9062"/>
            </w:tabs>
            <w:rPr>
              <w:rFonts w:asciiTheme="minorHAnsi" w:eastAsiaTheme="minorEastAsia" w:hAnsiTheme="minorHAnsi"/>
              <w:noProof/>
              <w:kern w:val="2"/>
              <w:sz w:val="22"/>
              <w:lang w:val="tr-TR" w:eastAsia="tr-TR"/>
              <w14:ligatures w14:val="standardContextual"/>
            </w:rPr>
          </w:pPr>
          <w:hyperlink w:anchor="_Toc147273387" w:history="1">
            <w:r w:rsidRPr="00D706B8">
              <w:rPr>
                <w:rStyle w:val="Hyperlink"/>
                <w:noProof/>
              </w:rPr>
              <w:t>3.4. Wire Drawing</w:t>
            </w:r>
            <w:r>
              <w:rPr>
                <w:noProof/>
                <w:webHidden/>
              </w:rPr>
              <w:tab/>
            </w:r>
            <w:r>
              <w:rPr>
                <w:noProof/>
                <w:webHidden/>
              </w:rPr>
              <w:fldChar w:fldCharType="begin"/>
            </w:r>
            <w:r>
              <w:rPr>
                <w:noProof/>
                <w:webHidden/>
              </w:rPr>
              <w:instrText xml:space="preserve"> PAGEREF _Toc147273387 \h </w:instrText>
            </w:r>
            <w:r>
              <w:rPr>
                <w:noProof/>
                <w:webHidden/>
              </w:rPr>
            </w:r>
            <w:r>
              <w:rPr>
                <w:noProof/>
                <w:webHidden/>
              </w:rPr>
              <w:fldChar w:fldCharType="separate"/>
            </w:r>
            <w:r w:rsidR="00C825E0">
              <w:rPr>
                <w:noProof/>
                <w:webHidden/>
              </w:rPr>
              <w:t>11</w:t>
            </w:r>
            <w:r>
              <w:rPr>
                <w:noProof/>
                <w:webHidden/>
              </w:rPr>
              <w:fldChar w:fldCharType="end"/>
            </w:r>
          </w:hyperlink>
        </w:p>
        <w:p w14:paraId="50685025" w14:textId="246EF763" w:rsidR="00BE36A6" w:rsidRDefault="00BE36A6">
          <w:pPr>
            <w:pStyle w:val="TOC3"/>
            <w:tabs>
              <w:tab w:val="right" w:leader="dot" w:pos="9062"/>
            </w:tabs>
            <w:rPr>
              <w:rFonts w:asciiTheme="minorHAnsi" w:eastAsiaTheme="minorEastAsia" w:hAnsiTheme="minorHAnsi"/>
              <w:noProof/>
              <w:kern w:val="2"/>
              <w:sz w:val="22"/>
              <w:lang w:val="tr-TR" w:eastAsia="tr-TR"/>
              <w14:ligatures w14:val="standardContextual"/>
            </w:rPr>
          </w:pPr>
          <w:hyperlink w:anchor="_Toc147273388" w:history="1">
            <w:r w:rsidRPr="00D706B8">
              <w:rPr>
                <w:rStyle w:val="Hyperlink"/>
                <w:noProof/>
              </w:rPr>
              <w:t>3.4.1. Single Wire Drawing</w:t>
            </w:r>
            <w:r>
              <w:rPr>
                <w:noProof/>
                <w:webHidden/>
              </w:rPr>
              <w:tab/>
            </w:r>
            <w:r>
              <w:rPr>
                <w:noProof/>
                <w:webHidden/>
              </w:rPr>
              <w:fldChar w:fldCharType="begin"/>
            </w:r>
            <w:r>
              <w:rPr>
                <w:noProof/>
                <w:webHidden/>
              </w:rPr>
              <w:instrText xml:space="preserve"> PAGEREF _Toc147273388 \h </w:instrText>
            </w:r>
            <w:r>
              <w:rPr>
                <w:noProof/>
                <w:webHidden/>
              </w:rPr>
            </w:r>
            <w:r>
              <w:rPr>
                <w:noProof/>
                <w:webHidden/>
              </w:rPr>
              <w:fldChar w:fldCharType="separate"/>
            </w:r>
            <w:r w:rsidR="00C825E0">
              <w:rPr>
                <w:noProof/>
                <w:webHidden/>
              </w:rPr>
              <w:t>11</w:t>
            </w:r>
            <w:r>
              <w:rPr>
                <w:noProof/>
                <w:webHidden/>
              </w:rPr>
              <w:fldChar w:fldCharType="end"/>
            </w:r>
          </w:hyperlink>
        </w:p>
        <w:p w14:paraId="4CD76B9D" w14:textId="5F985F0D" w:rsidR="00BE36A6" w:rsidRDefault="00BE36A6">
          <w:pPr>
            <w:pStyle w:val="TOC3"/>
            <w:tabs>
              <w:tab w:val="right" w:leader="dot" w:pos="9062"/>
            </w:tabs>
            <w:rPr>
              <w:rFonts w:asciiTheme="minorHAnsi" w:eastAsiaTheme="minorEastAsia" w:hAnsiTheme="minorHAnsi"/>
              <w:noProof/>
              <w:kern w:val="2"/>
              <w:sz w:val="22"/>
              <w:lang w:val="tr-TR" w:eastAsia="tr-TR"/>
              <w14:ligatures w14:val="standardContextual"/>
            </w:rPr>
          </w:pPr>
          <w:hyperlink w:anchor="_Toc147273389" w:history="1">
            <w:r w:rsidRPr="00D706B8">
              <w:rPr>
                <w:rStyle w:val="Hyperlink"/>
                <w:noProof/>
              </w:rPr>
              <w:t xml:space="preserve">3.4.2. </w:t>
            </w:r>
            <w:r w:rsidRPr="00D706B8">
              <w:rPr>
                <w:rStyle w:val="Hyperlink"/>
                <w:rFonts w:cs="Times New Roman"/>
                <w:bCs/>
                <w:noProof/>
              </w:rPr>
              <w:t>Multiple Wire Drawing</w:t>
            </w:r>
            <w:r>
              <w:rPr>
                <w:noProof/>
                <w:webHidden/>
              </w:rPr>
              <w:tab/>
            </w:r>
            <w:r>
              <w:rPr>
                <w:noProof/>
                <w:webHidden/>
              </w:rPr>
              <w:fldChar w:fldCharType="begin"/>
            </w:r>
            <w:r>
              <w:rPr>
                <w:noProof/>
                <w:webHidden/>
              </w:rPr>
              <w:instrText xml:space="preserve"> PAGEREF _Toc147273389 \h </w:instrText>
            </w:r>
            <w:r>
              <w:rPr>
                <w:noProof/>
                <w:webHidden/>
              </w:rPr>
            </w:r>
            <w:r>
              <w:rPr>
                <w:noProof/>
                <w:webHidden/>
              </w:rPr>
              <w:fldChar w:fldCharType="separate"/>
            </w:r>
            <w:r w:rsidR="00C825E0">
              <w:rPr>
                <w:noProof/>
                <w:webHidden/>
              </w:rPr>
              <w:t>12</w:t>
            </w:r>
            <w:r>
              <w:rPr>
                <w:noProof/>
                <w:webHidden/>
              </w:rPr>
              <w:fldChar w:fldCharType="end"/>
            </w:r>
          </w:hyperlink>
        </w:p>
        <w:p w14:paraId="7F484D82" w14:textId="11E8DDF5" w:rsidR="00BE36A6" w:rsidRDefault="00BE36A6">
          <w:pPr>
            <w:pStyle w:val="TOC3"/>
            <w:tabs>
              <w:tab w:val="right" w:leader="dot" w:pos="9062"/>
            </w:tabs>
            <w:rPr>
              <w:rFonts w:asciiTheme="minorHAnsi" w:eastAsiaTheme="minorEastAsia" w:hAnsiTheme="minorHAnsi"/>
              <w:noProof/>
              <w:kern w:val="2"/>
              <w:sz w:val="22"/>
              <w:lang w:val="tr-TR" w:eastAsia="tr-TR"/>
              <w14:ligatures w14:val="standardContextual"/>
            </w:rPr>
          </w:pPr>
          <w:hyperlink w:anchor="_Toc147273390" w:history="1">
            <w:r w:rsidRPr="00D706B8">
              <w:rPr>
                <w:rStyle w:val="Hyperlink"/>
                <w:noProof/>
              </w:rPr>
              <w:t>3.4.3. Wire Bunching</w:t>
            </w:r>
            <w:r>
              <w:rPr>
                <w:noProof/>
                <w:webHidden/>
              </w:rPr>
              <w:tab/>
            </w:r>
            <w:r>
              <w:rPr>
                <w:noProof/>
                <w:webHidden/>
              </w:rPr>
              <w:fldChar w:fldCharType="begin"/>
            </w:r>
            <w:r>
              <w:rPr>
                <w:noProof/>
                <w:webHidden/>
              </w:rPr>
              <w:instrText xml:space="preserve"> PAGEREF _Toc147273390 \h </w:instrText>
            </w:r>
            <w:r>
              <w:rPr>
                <w:noProof/>
                <w:webHidden/>
              </w:rPr>
            </w:r>
            <w:r>
              <w:rPr>
                <w:noProof/>
                <w:webHidden/>
              </w:rPr>
              <w:fldChar w:fldCharType="separate"/>
            </w:r>
            <w:r w:rsidR="00C825E0">
              <w:rPr>
                <w:noProof/>
                <w:webHidden/>
              </w:rPr>
              <w:t>13</w:t>
            </w:r>
            <w:r>
              <w:rPr>
                <w:noProof/>
                <w:webHidden/>
              </w:rPr>
              <w:fldChar w:fldCharType="end"/>
            </w:r>
          </w:hyperlink>
        </w:p>
        <w:p w14:paraId="13D26E83" w14:textId="32E6A3AA" w:rsidR="00BE36A6" w:rsidRDefault="00BE36A6">
          <w:pPr>
            <w:pStyle w:val="TOC2"/>
            <w:tabs>
              <w:tab w:val="right" w:leader="dot" w:pos="9062"/>
            </w:tabs>
            <w:rPr>
              <w:rFonts w:asciiTheme="minorHAnsi" w:eastAsiaTheme="minorEastAsia" w:hAnsiTheme="minorHAnsi"/>
              <w:noProof/>
              <w:kern w:val="2"/>
              <w:sz w:val="22"/>
              <w:lang w:val="tr-TR" w:eastAsia="tr-TR"/>
              <w14:ligatures w14:val="standardContextual"/>
            </w:rPr>
          </w:pPr>
          <w:hyperlink w:anchor="_Toc147273391" w:history="1">
            <w:r w:rsidRPr="00D706B8">
              <w:rPr>
                <w:rStyle w:val="Hyperlink"/>
                <w:noProof/>
              </w:rPr>
              <w:t>3.5 Copper Wire Plating</w:t>
            </w:r>
            <w:r>
              <w:rPr>
                <w:noProof/>
                <w:webHidden/>
              </w:rPr>
              <w:tab/>
            </w:r>
            <w:r>
              <w:rPr>
                <w:noProof/>
                <w:webHidden/>
              </w:rPr>
              <w:fldChar w:fldCharType="begin"/>
            </w:r>
            <w:r>
              <w:rPr>
                <w:noProof/>
                <w:webHidden/>
              </w:rPr>
              <w:instrText xml:space="preserve"> PAGEREF _Toc147273391 \h </w:instrText>
            </w:r>
            <w:r>
              <w:rPr>
                <w:noProof/>
                <w:webHidden/>
              </w:rPr>
            </w:r>
            <w:r>
              <w:rPr>
                <w:noProof/>
                <w:webHidden/>
              </w:rPr>
              <w:fldChar w:fldCharType="separate"/>
            </w:r>
            <w:r w:rsidR="00C825E0">
              <w:rPr>
                <w:noProof/>
                <w:webHidden/>
              </w:rPr>
              <w:t>15</w:t>
            </w:r>
            <w:r>
              <w:rPr>
                <w:noProof/>
                <w:webHidden/>
              </w:rPr>
              <w:fldChar w:fldCharType="end"/>
            </w:r>
          </w:hyperlink>
        </w:p>
        <w:p w14:paraId="0AE65BDA" w14:textId="7F034CF6" w:rsidR="00BE36A6" w:rsidRDefault="00BE36A6">
          <w:pPr>
            <w:pStyle w:val="TOC3"/>
            <w:tabs>
              <w:tab w:val="right" w:leader="dot" w:pos="9062"/>
            </w:tabs>
            <w:rPr>
              <w:rFonts w:asciiTheme="minorHAnsi" w:eastAsiaTheme="minorEastAsia" w:hAnsiTheme="minorHAnsi"/>
              <w:noProof/>
              <w:kern w:val="2"/>
              <w:sz w:val="22"/>
              <w:lang w:val="tr-TR" w:eastAsia="tr-TR"/>
              <w14:ligatures w14:val="standardContextual"/>
            </w:rPr>
          </w:pPr>
          <w:hyperlink w:anchor="_Toc147273392" w:history="1">
            <w:r w:rsidRPr="00D706B8">
              <w:rPr>
                <w:rStyle w:val="Hyperlink"/>
                <w:noProof/>
              </w:rPr>
              <w:t>3.5.1. Nickel Plating</w:t>
            </w:r>
            <w:r>
              <w:rPr>
                <w:noProof/>
                <w:webHidden/>
              </w:rPr>
              <w:tab/>
            </w:r>
            <w:r>
              <w:rPr>
                <w:noProof/>
                <w:webHidden/>
              </w:rPr>
              <w:fldChar w:fldCharType="begin"/>
            </w:r>
            <w:r>
              <w:rPr>
                <w:noProof/>
                <w:webHidden/>
              </w:rPr>
              <w:instrText xml:space="preserve"> PAGEREF _Toc147273392 \h </w:instrText>
            </w:r>
            <w:r>
              <w:rPr>
                <w:noProof/>
                <w:webHidden/>
              </w:rPr>
            </w:r>
            <w:r>
              <w:rPr>
                <w:noProof/>
                <w:webHidden/>
              </w:rPr>
              <w:fldChar w:fldCharType="separate"/>
            </w:r>
            <w:r w:rsidR="00C825E0">
              <w:rPr>
                <w:noProof/>
                <w:webHidden/>
              </w:rPr>
              <w:t>15</w:t>
            </w:r>
            <w:r>
              <w:rPr>
                <w:noProof/>
                <w:webHidden/>
              </w:rPr>
              <w:fldChar w:fldCharType="end"/>
            </w:r>
          </w:hyperlink>
        </w:p>
        <w:p w14:paraId="425E7FE1" w14:textId="41759421" w:rsidR="00BE36A6" w:rsidRDefault="00BE36A6">
          <w:pPr>
            <w:pStyle w:val="TOC3"/>
            <w:tabs>
              <w:tab w:val="right" w:leader="dot" w:pos="9062"/>
            </w:tabs>
            <w:rPr>
              <w:rFonts w:asciiTheme="minorHAnsi" w:eastAsiaTheme="minorEastAsia" w:hAnsiTheme="minorHAnsi"/>
              <w:noProof/>
              <w:kern w:val="2"/>
              <w:sz w:val="22"/>
              <w:lang w:val="tr-TR" w:eastAsia="tr-TR"/>
              <w14:ligatures w14:val="standardContextual"/>
            </w:rPr>
          </w:pPr>
          <w:hyperlink w:anchor="_Toc147273393" w:history="1">
            <w:r w:rsidRPr="00D706B8">
              <w:rPr>
                <w:rStyle w:val="Hyperlink"/>
                <w:noProof/>
              </w:rPr>
              <w:t>3.5.2. Tin Plating</w:t>
            </w:r>
            <w:r>
              <w:rPr>
                <w:noProof/>
                <w:webHidden/>
              </w:rPr>
              <w:tab/>
            </w:r>
            <w:r>
              <w:rPr>
                <w:noProof/>
                <w:webHidden/>
              </w:rPr>
              <w:fldChar w:fldCharType="begin"/>
            </w:r>
            <w:r>
              <w:rPr>
                <w:noProof/>
                <w:webHidden/>
              </w:rPr>
              <w:instrText xml:space="preserve"> PAGEREF _Toc147273393 \h </w:instrText>
            </w:r>
            <w:r>
              <w:rPr>
                <w:noProof/>
                <w:webHidden/>
              </w:rPr>
            </w:r>
            <w:r>
              <w:rPr>
                <w:noProof/>
                <w:webHidden/>
              </w:rPr>
              <w:fldChar w:fldCharType="separate"/>
            </w:r>
            <w:r w:rsidR="00C825E0">
              <w:rPr>
                <w:noProof/>
                <w:webHidden/>
              </w:rPr>
              <w:t>16</w:t>
            </w:r>
            <w:r>
              <w:rPr>
                <w:noProof/>
                <w:webHidden/>
              </w:rPr>
              <w:fldChar w:fldCharType="end"/>
            </w:r>
          </w:hyperlink>
        </w:p>
        <w:p w14:paraId="3E5CB1BB" w14:textId="3371B42A" w:rsidR="00BE36A6" w:rsidRDefault="00BE36A6">
          <w:pPr>
            <w:pStyle w:val="TOC2"/>
            <w:tabs>
              <w:tab w:val="right" w:leader="dot" w:pos="9062"/>
            </w:tabs>
            <w:rPr>
              <w:rFonts w:asciiTheme="minorHAnsi" w:eastAsiaTheme="minorEastAsia" w:hAnsiTheme="minorHAnsi"/>
              <w:noProof/>
              <w:kern w:val="2"/>
              <w:sz w:val="22"/>
              <w:lang w:val="tr-TR" w:eastAsia="tr-TR"/>
              <w14:ligatures w14:val="standardContextual"/>
            </w:rPr>
          </w:pPr>
          <w:hyperlink w:anchor="_Toc147273394" w:history="1">
            <w:r w:rsidRPr="00D706B8">
              <w:rPr>
                <w:rStyle w:val="Hyperlink"/>
                <w:noProof/>
              </w:rPr>
              <w:t>3.6. OFC and Copper Alloys Facility</w:t>
            </w:r>
            <w:r>
              <w:rPr>
                <w:noProof/>
                <w:webHidden/>
              </w:rPr>
              <w:tab/>
            </w:r>
            <w:r>
              <w:rPr>
                <w:noProof/>
                <w:webHidden/>
              </w:rPr>
              <w:fldChar w:fldCharType="begin"/>
            </w:r>
            <w:r>
              <w:rPr>
                <w:noProof/>
                <w:webHidden/>
              </w:rPr>
              <w:instrText xml:space="preserve"> PAGEREF _Toc147273394 \h </w:instrText>
            </w:r>
            <w:r>
              <w:rPr>
                <w:noProof/>
                <w:webHidden/>
              </w:rPr>
            </w:r>
            <w:r>
              <w:rPr>
                <w:noProof/>
                <w:webHidden/>
              </w:rPr>
              <w:fldChar w:fldCharType="separate"/>
            </w:r>
            <w:r w:rsidR="00C825E0">
              <w:rPr>
                <w:noProof/>
                <w:webHidden/>
              </w:rPr>
              <w:t>17</w:t>
            </w:r>
            <w:r>
              <w:rPr>
                <w:noProof/>
                <w:webHidden/>
              </w:rPr>
              <w:fldChar w:fldCharType="end"/>
            </w:r>
          </w:hyperlink>
        </w:p>
        <w:p w14:paraId="051B285B" w14:textId="68E44A51" w:rsidR="00BE36A6" w:rsidRDefault="00BE36A6">
          <w:pPr>
            <w:pStyle w:val="TOC3"/>
            <w:tabs>
              <w:tab w:val="right" w:leader="dot" w:pos="9062"/>
            </w:tabs>
            <w:rPr>
              <w:rFonts w:asciiTheme="minorHAnsi" w:eastAsiaTheme="minorEastAsia" w:hAnsiTheme="minorHAnsi"/>
              <w:noProof/>
              <w:kern w:val="2"/>
              <w:sz w:val="22"/>
              <w:lang w:val="tr-TR" w:eastAsia="tr-TR"/>
              <w14:ligatures w14:val="standardContextual"/>
            </w:rPr>
          </w:pPr>
          <w:hyperlink w:anchor="_Toc147273395" w:history="1">
            <w:r w:rsidRPr="00D706B8">
              <w:rPr>
                <w:rStyle w:val="Hyperlink"/>
                <w:noProof/>
              </w:rPr>
              <w:t>3.6.1. CONFORM</w:t>
            </w:r>
            <w:r>
              <w:rPr>
                <w:noProof/>
                <w:webHidden/>
              </w:rPr>
              <w:tab/>
            </w:r>
            <w:r>
              <w:rPr>
                <w:noProof/>
                <w:webHidden/>
              </w:rPr>
              <w:fldChar w:fldCharType="begin"/>
            </w:r>
            <w:r>
              <w:rPr>
                <w:noProof/>
                <w:webHidden/>
              </w:rPr>
              <w:instrText xml:space="preserve"> PAGEREF _Toc147273395 \h </w:instrText>
            </w:r>
            <w:r>
              <w:rPr>
                <w:noProof/>
                <w:webHidden/>
              </w:rPr>
            </w:r>
            <w:r>
              <w:rPr>
                <w:noProof/>
                <w:webHidden/>
              </w:rPr>
              <w:fldChar w:fldCharType="separate"/>
            </w:r>
            <w:r w:rsidR="00C825E0">
              <w:rPr>
                <w:noProof/>
                <w:webHidden/>
              </w:rPr>
              <w:t>18</w:t>
            </w:r>
            <w:r>
              <w:rPr>
                <w:noProof/>
                <w:webHidden/>
              </w:rPr>
              <w:fldChar w:fldCharType="end"/>
            </w:r>
          </w:hyperlink>
        </w:p>
        <w:p w14:paraId="7DE7E13A" w14:textId="44FDA0D9" w:rsidR="00BE36A6" w:rsidRDefault="00BE36A6">
          <w:pPr>
            <w:pStyle w:val="TOC3"/>
            <w:tabs>
              <w:tab w:val="right" w:leader="dot" w:pos="9062"/>
            </w:tabs>
            <w:rPr>
              <w:rFonts w:asciiTheme="minorHAnsi" w:eastAsiaTheme="minorEastAsia" w:hAnsiTheme="minorHAnsi"/>
              <w:noProof/>
              <w:kern w:val="2"/>
              <w:sz w:val="22"/>
              <w:lang w:val="tr-TR" w:eastAsia="tr-TR"/>
              <w14:ligatures w14:val="standardContextual"/>
            </w:rPr>
          </w:pPr>
          <w:hyperlink w:anchor="_Toc147273396" w:history="1">
            <w:r w:rsidRPr="00D706B8">
              <w:rPr>
                <w:rStyle w:val="Hyperlink"/>
                <w:noProof/>
              </w:rPr>
              <w:t>3.6.2. Shaving</w:t>
            </w:r>
            <w:r>
              <w:rPr>
                <w:noProof/>
                <w:webHidden/>
              </w:rPr>
              <w:tab/>
            </w:r>
            <w:r>
              <w:rPr>
                <w:noProof/>
                <w:webHidden/>
              </w:rPr>
              <w:fldChar w:fldCharType="begin"/>
            </w:r>
            <w:r>
              <w:rPr>
                <w:noProof/>
                <w:webHidden/>
              </w:rPr>
              <w:instrText xml:space="preserve"> PAGEREF _Toc147273396 \h </w:instrText>
            </w:r>
            <w:r>
              <w:rPr>
                <w:noProof/>
                <w:webHidden/>
              </w:rPr>
            </w:r>
            <w:r>
              <w:rPr>
                <w:noProof/>
                <w:webHidden/>
              </w:rPr>
              <w:fldChar w:fldCharType="separate"/>
            </w:r>
            <w:r w:rsidR="00C825E0">
              <w:rPr>
                <w:noProof/>
                <w:webHidden/>
              </w:rPr>
              <w:t>19</w:t>
            </w:r>
            <w:r>
              <w:rPr>
                <w:noProof/>
                <w:webHidden/>
              </w:rPr>
              <w:fldChar w:fldCharType="end"/>
            </w:r>
          </w:hyperlink>
        </w:p>
        <w:p w14:paraId="43B87AC9" w14:textId="0228AF07" w:rsidR="00BE36A6" w:rsidRDefault="00BE36A6">
          <w:pPr>
            <w:pStyle w:val="TOC2"/>
            <w:tabs>
              <w:tab w:val="right" w:leader="dot" w:pos="9062"/>
            </w:tabs>
            <w:rPr>
              <w:rFonts w:asciiTheme="minorHAnsi" w:eastAsiaTheme="minorEastAsia" w:hAnsiTheme="minorHAnsi"/>
              <w:noProof/>
              <w:kern w:val="2"/>
              <w:sz w:val="22"/>
              <w:lang w:val="tr-TR" w:eastAsia="tr-TR"/>
              <w14:ligatures w14:val="standardContextual"/>
            </w:rPr>
          </w:pPr>
          <w:hyperlink w:anchor="_Toc147273397" w:history="1">
            <w:r w:rsidRPr="00D706B8">
              <w:rPr>
                <w:rStyle w:val="Hyperlink"/>
                <w:noProof/>
              </w:rPr>
              <w:t>3.7. Ribbon Production Line</w:t>
            </w:r>
            <w:r>
              <w:rPr>
                <w:noProof/>
                <w:webHidden/>
              </w:rPr>
              <w:tab/>
            </w:r>
            <w:r>
              <w:rPr>
                <w:noProof/>
                <w:webHidden/>
              </w:rPr>
              <w:fldChar w:fldCharType="begin"/>
            </w:r>
            <w:r>
              <w:rPr>
                <w:noProof/>
                <w:webHidden/>
              </w:rPr>
              <w:instrText xml:space="preserve"> PAGEREF _Toc147273397 \h </w:instrText>
            </w:r>
            <w:r>
              <w:rPr>
                <w:noProof/>
                <w:webHidden/>
              </w:rPr>
            </w:r>
            <w:r>
              <w:rPr>
                <w:noProof/>
                <w:webHidden/>
              </w:rPr>
              <w:fldChar w:fldCharType="separate"/>
            </w:r>
            <w:r w:rsidR="00C825E0">
              <w:rPr>
                <w:noProof/>
                <w:webHidden/>
              </w:rPr>
              <w:t>21</w:t>
            </w:r>
            <w:r>
              <w:rPr>
                <w:noProof/>
                <w:webHidden/>
              </w:rPr>
              <w:fldChar w:fldCharType="end"/>
            </w:r>
          </w:hyperlink>
        </w:p>
        <w:p w14:paraId="174B4FA8" w14:textId="481ABCAF" w:rsidR="00BE36A6" w:rsidRDefault="00BE36A6">
          <w:pPr>
            <w:pStyle w:val="TOC2"/>
            <w:tabs>
              <w:tab w:val="right" w:leader="dot" w:pos="9062"/>
            </w:tabs>
            <w:rPr>
              <w:rFonts w:asciiTheme="minorHAnsi" w:eastAsiaTheme="minorEastAsia" w:hAnsiTheme="minorHAnsi"/>
              <w:noProof/>
              <w:kern w:val="2"/>
              <w:sz w:val="22"/>
              <w:lang w:val="tr-TR" w:eastAsia="tr-TR"/>
              <w14:ligatures w14:val="standardContextual"/>
            </w:rPr>
          </w:pPr>
          <w:hyperlink w:anchor="_Toc147273398" w:history="1">
            <w:r w:rsidRPr="00D706B8">
              <w:rPr>
                <w:rStyle w:val="Hyperlink"/>
                <w:noProof/>
              </w:rPr>
              <w:t>3.8. Sample Preparation</w:t>
            </w:r>
            <w:r>
              <w:rPr>
                <w:noProof/>
                <w:webHidden/>
              </w:rPr>
              <w:tab/>
            </w:r>
            <w:r>
              <w:rPr>
                <w:noProof/>
                <w:webHidden/>
              </w:rPr>
              <w:fldChar w:fldCharType="begin"/>
            </w:r>
            <w:r>
              <w:rPr>
                <w:noProof/>
                <w:webHidden/>
              </w:rPr>
              <w:instrText xml:space="preserve"> PAGEREF _Toc147273398 \h </w:instrText>
            </w:r>
            <w:r>
              <w:rPr>
                <w:noProof/>
                <w:webHidden/>
              </w:rPr>
            </w:r>
            <w:r>
              <w:rPr>
                <w:noProof/>
                <w:webHidden/>
              </w:rPr>
              <w:fldChar w:fldCharType="separate"/>
            </w:r>
            <w:r w:rsidR="00C825E0">
              <w:rPr>
                <w:noProof/>
                <w:webHidden/>
              </w:rPr>
              <w:t>23</w:t>
            </w:r>
            <w:r>
              <w:rPr>
                <w:noProof/>
                <w:webHidden/>
              </w:rPr>
              <w:fldChar w:fldCharType="end"/>
            </w:r>
          </w:hyperlink>
        </w:p>
        <w:p w14:paraId="3F3BA351" w14:textId="65BE9696" w:rsidR="00BE36A6" w:rsidRDefault="00BE36A6">
          <w:pPr>
            <w:pStyle w:val="TOC3"/>
            <w:tabs>
              <w:tab w:val="right" w:leader="dot" w:pos="9062"/>
            </w:tabs>
            <w:rPr>
              <w:rFonts w:asciiTheme="minorHAnsi" w:eastAsiaTheme="minorEastAsia" w:hAnsiTheme="minorHAnsi"/>
              <w:noProof/>
              <w:kern w:val="2"/>
              <w:sz w:val="22"/>
              <w:lang w:val="tr-TR" w:eastAsia="tr-TR"/>
              <w14:ligatures w14:val="standardContextual"/>
            </w:rPr>
          </w:pPr>
          <w:hyperlink w:anchor="_Toc147273399" w:history="1">
            <w:r w:rsidRPr="00D706B8">
              <w:rPr>
                <w:rStyle w:val="Hyperlink"/>
                <w:noProof/>
              </w:rPr>
              <w:t>3.8.1. Mounting</w:t>
            </w:r>
            <w:r>
              <w:rPr>
                <w:noProof/>
                <w:webHidden/>
              </w:rPr>
              <w:tab/>
            </w:r>
            <w:r>
              <w:rPr>
                <w:noProof/>
                <w:webHidden/>
              </w:rPr>
              <w:fldChar w:fldCharType="begin"/>
            </w:r>
            <w:r>
              <w:rPr>
                <w:noProof/>
                <w:webHidden/>
              </w:rPr>
              <w:instrText xml:space="preserve"> PAGEREF _Toc147273399 \h </w:instrText>
            </w:r>
            <w:r>
              <w:rPr>
                <w:noProof/>
                <w:webHidden/>
              </w:rPr>
            </w:r>
            <w:r>
              <w:rPr>
                <w:noProof/>
                <w:webHidden/>
              </w:rPr>
              <w:fldChar w:fldCharType="separate"/>
            </w:r>
            <w:r w:rsidR="00C825E0">
              <w:rPr>
                <w:noProof/>
                <w:webHidden/>
              </w:rPr>
              <w:t>23</w:t>
            </w:r>
            <w:r>
              <w:rPr>
                <w:noProof/>
                <w:webHidden/>
              </w:rPr>
              <w:fldChar w:fldCharType="end"/>
            </w:r>
          </w:hyperlink>
        </w:p>
        <w:p w14:paraId="6DF5389C" w14:textId="3C0FDBC5" w:rsidR="00BE36A6" w:rsidRDefault="00BE36A6">
          <w:pPr>
            <w:pStyle w:val="TOC3"/>
            <w:tabs>
              <w:tab w:val="right" w:leader="dot" w:pos="9062"/>
            </w:tabs>
            <w:rPr>
              <w:rFonts w:asciiTheme="minorHAnsi" w:eastAsiaTheme="minorEastAsia" w:hAnsiTheme="minorHAnsi"/>
              <w:noProof/>
              <w:kern w:val="2"/>
              <w:sz w:val="22"/>
              <w:lang w:val="tr-TR" w:eastAsia="tr-TR"/>
              <w14:ligatures w14:val="standardContextual"/>
            </w:rPr>
          </w:pPr>
          <w:hyperlink w:anchor="_Toc147273400" w:history="1">
            <w:r w:rsidRPr="00D706B8">
              <w:rPr>
                <w:rStyle w:val="Hyperlink"/>
                <w:noProof/>
              </w:rPr>
              <w:t>3.8.2. Grinding</w:t>
            </w:r>
            <w:r>
              <w:rPr>
                <w:noProof/>
                <w:webHidden/>
              </w:rPr>
              <w:tab/>
            </w:r>
            <w:r>
              <w:rPr>
                <w:noProof/>
                <w:webHidden/>
              </w:rPr>
              <w:fldChar w:fldCharType="begin"/>
            </w:r>
            <w:r>
              <w:rPr>
                <w:noProof/>
                <w:webHidden/>
              </w:rPr>
              <w:instrText xml:space="preserve"> PAGEREF _Toc147273400 \h </w:instrText>
            </w:r>
            <w:r>
              <w:rPr>
                <w:noProof/>
                <w:webHidden/>
              </w:rPr>
            </w:r>
            <w:r>
              <w:rPr>
                <w:noProof/>
                <w:webHidden/>
              </w:rPr>
              <w:fldChar w:fldCharType="separate"/>
            </w:r>
            <w:r w:rsidR="00C825E0">
              <w:rPr>
                <w:noProof/>
                <w:webHidden/>
              </w:rPr>
              <w:t>23</w:t>
            </w:r>
            <w:r>
              <w:rPr>
                <w:noProof/>
                <w:webHidden/>
              </w:rPr>
              <w:fldChar w:fldCharType="end"/>
            </w:r>
          </w:hyperlink>
        </w:p>
        <w:p w14:paraId="73899EDF" w14:textId="02DCFE91" w:rsidR="00BE36A6" w:rsidRDefault="00BE36A6">
          <w:pPr>
            <w:pStyle w:val="TOC3"/>
            <w:tabs>
              <w:tab w:val="right" w:leader="dot" w:pos="9062"/>
            </w:tabs>
            <w:rPr>
              <w:rFonts w:asciiTheme="minorHAnsi" w:eastAsiaTheme="minorEastAsia" w:hAnsiTheme="minorHAnsi"/>
              <w:noProof/>
              <w:kern w:val="2"/>
              <w:sz w:val="22"/>
              <w:lang w:val="tr-TR" w:eastAsia="tr-TR"/>
              <w14:ligatures w14:val="standardContextual"/>
            </w:rPr>
          </w:pPr>
          <w:hyperlink w:anchor="_Toc147273401" w:history="1">
            <w:r w:rsidRPr="00D706B8">
              <w:rPr>
                <w:rStyle w:val="Hyperlink"/>
                <w:noProof/>
              </w:rPr>
              <w:t>3.8.3. Polishing</w:t>
            </w:r>
            <w:r>
              <w:rPr>
                <w:noProof/>
                <w:webHidden/>
              </w:rPr>
              <w:tab/>
            </w:r>
            <w:r>
              <w:rPr>
                <w:noProof/>
                <w:webHidden/>
              </w:rPr>
              <w:fldChar w:fldCharType="begin"/>
            </w:r>
            <w:r>
              <w:rPr>
                <w:noProof/>
                <w:webHidden/>
              </w:rPr>
              <w:instrText xml:space="preserve"> PAGEREF _Toc147273401 \h </w:instrText>
            </w:r>
            <w:r>
              <w:rPr>
                <w:noProof/>
                <w:webHidden/>
              </w:rPr>
            </w:r>
            <w:r>
              <w:rPr>
                <w:noProof/>
                <w:webHidden/>
              </w:rPr>
              <w:fldChar w:fldCharType="separate"/>
            </w:r>
            <w:r w:rsidR="00C825E0">
              <w:rPr>
                <w:noProof/>
                <w:webHidden/>
              </w:rPr>
              <w:t>24</w:t>
            </w:r>
            <w:r>
              <w:rPr>
                <w:noProof/>
                <w:webHidden/>
              </w:rPr>
              <w:fldChar w:fldCharType="end"/>
            </w:r>
          </w:hyperlink>
        </w:p>
        <w:p w14:paraId="01A0C7ED" w14:textId="7900EFB9" w:rsidR="00BE36A6" w:rsidRDefault="00BE36A6">
          <w:pPr>
            <w:pStyle w:val="TOC3"/>
            <w:tabs>
              <w:tab w:val="right" w:leader="dot" w:pos="9062"/>
            </w:tabs>
            <w:rPr>
              <w:rFonts w:asciiTheme="minorHAnsi" w:eastAsiaTheme="minorEastAsia" w:hAnsiTheme="minorHAnsi"/>
              <w:noProof/>
              <w:kern w:val="2"/>
              <w:sz w:val="22"/>
              <w:lang w:val="tr-TR" w:eastAsia="tr-TR"/>
              <w14:ligatures w14:val="standardContextual"/>
            </w:rPr>
          </w:pPr>
          <w:hyperlink w:anchor="_Toc147273402" w:history="1">
            <w:r w:rsidRPr="00D706B8">
              <w:rPr>
                <w:rStyle w:val="Hyperlink"/>
                <w:noProof/>
              </w:rPr>
              <w:t>3.8.4. Etching</w:t>
            </w:r>
            <w:r>
              <w:rPr>
                <w:noProof/>
                <w:webHidden/>
              </w:rPr>
              <w:tab/>
            </w:r>
            <w:r>
              <w:rPr>
                <w:noProof/>
                <w:webHidden/>
              </w:rPr>
              <w:fldChar w:fldCharType="begin"/>
            </w:r>
            <w:r>
              <w:rPr>
                <w:noProof/>
                <w:webHidden/>
              </w:rPr>
              <w:instrText xml:space="preserve"> PAGEREF _Toc147273402 \h </w:instrText>
            </w:r>
            <w:r>
              <w:rPr>
                <w:noProof/>
                <w:webHidden/>
              </w:rPr>
            </w:r>
            <w:r>
              <w:rPr>
                <w:noProof/>
                <w:webHidden/>
              </w:rPr>
              <w:fldChar w:fldCharType="separate"/>
            </w:r>
            <w:r w:rsidR="00C825E0">
              <w:rPr>
                <w:noProof/>
                <w:webHidden/>
              </w:rPr>
              <w:t>24</w:t>
            </w:r>
            <w:r>
              <w:rPr>
                <w:noProof/>
                <w:webHidden/>
              </w:rPr>
              <w:fldChar w:fldCharType="end"/>
            </w:r>
          </w:hyperlink>
        </w:p>
        <w:p w14:paraId="10228CC4" w14:textId="06057B7C" w:rsidR="00BE36A6" w:rsidRDefault="00BE36A6">
          <w:pPr>
            <w:pStyle w:val="TOC2"/>
            <w:tabs>
              <w:tab w:val="right" w:leader="dot" w:pos="9062"/>
            </w:tabs>
            <w:rPr>
              <w:rFonts w:asciiTheme="minorHAnsi" w:eastAsiaTheme="minorEastAsia" w:hAnsiTheme="minorHAnsi"/>
              <w:noProof/>
              <w:kern w:val="2"/>
              <w:sz w:val="22"/>
              <w:lang w:val="tr-TR" w:eastAsia="tr-TR"/>
              <w14:ligatures w14:val="standardContextual"/>
            </w:rPr>
          </w:pPr>
          <w:hyperlink w:anchor="_Toc147273403" w:history="1">
            <w:r w:rsidRPr="00D706B8">
              <w:rPr>
                <w:rStyle w:val="Hyperlink"/>
                <w:noProof/>
              </w:rPr>
              <w:t>3.9. XDV-μ SPECTROMETER</w:t>
            </w:r>
            <w:r>
              <w:rPr>
                <w:noProof/>
                <w:webHidden/>
              </w:rPr>
              <w:tab/>
            </w:r>
            <w:r>
              <w:rPr>
                <w:noProof/>
                <w:webHidden/>
              </w:rPr>
              <w:fldChar w:fldCharType="begin"/>
            </w:r>
            <w:r>
              <w:rPr>
                <w:noProof/>
                <w:webHidden/>
              </w:rPr>
              <w:instrText xml:space="preserve"> PAGEREF _Toc147273403 \h </w:instrText>
            </w:r>
            <w:r>
              <w:rPr>
                <w:noProof/>
                <w:webHidden/>
              </w:rPr>
            </w:r>
            <w:r>
              <w:rPr>
                <w:noProof/>
                <w:webHidden/>
              </w:rPr>
              <w:fldChar w:fldCharType="separate"/>
            </w:r>
            <w:r w:rsidR="00C825E0">
              <w:rPr>
                <w:noProof/>
                <w:webHidden/>
              </w:rPr>
              <w:t>25</w:t>
            </w:r>
            <w:r>
              <w:rPr>
                <w:noProof/>
                <w:webHidden/>
              </w:rPr>
              <w:fldChar w:fldCharType="end"/>
            </w:r>
          </w:hyperlink>
        </w:p>
        <w:p w14:paraId="187F017D" w14:textId="2405CFF8" w:rsidR="00BE36A6" w:rsidRDefault="00BE36A6">
          <w:pPr>
            <w:pStyle w:val="TOC1"/>
            <w:tabs>
              <w:tab w:val="right" w:leader="dot" w:pos="9062"/>
            </w:tabs>
            <w:rPr>
              <w:rFonts w:asciiTheme="minorHAnsi" w:eastAsiaTheme="minorEastAsia" w:hAnsiTheme="minorHAnsi"/>
              <w:noProof/>
              <w:kern w:val="2"/>
              <w:sz w:val="22"/>
              <w:lang w:val="tr-TR" w:eastAsia="tr-TR"/>
              <w14:ligatures w14:val="standardContextual"/>
            </w:rPr>
          </w:pPr>
          <w:hyperlink w:anchor="_Toc147273404" w:history="1">
            <w:r w:rsidRPr="00D706B8">
              <w:rPr>
                <w:rStyle w:val="Hyperlink"/>
                <w:noProof/>
              </w:rPr>
              <w:t>4. CONCLUSION</w:t>
            </w:r>
            <w:r>
              <w:rPr>
                <w:noProof/>
                <w:webHidden/>
              </w:rPr>
              <w:tab/>
            </w:r>
            <w:r>
              <w:rPr>
                <w:noProof/>
                <w:webHidden/>
              </w:rPr>
              <w:fldChar w:fldCharType="begin"/>
            </w:r>
            <w:r>
              <w:rPr>
                <w:noProof/>
                <w:webHidden/>
              </w:rPr>
              <w:instrText xml:space="preserve"> PAGEREF _Toc147273404 \h </w:instrText>
            </w:r>
            <w:r>
              <w:rPr>
                <w:noProof/>
                <w:webHidden/>
              </w:rPr>
            </w:r>
            <w:r>
              <w:rPr>
                <w:noProof/>
                <w:webHidden/>
              </w:rPr>
              <w:fldChar w:fldCharType="separate"/>
            </w:r>
            <w:r w:rsidR="00C825E0">
              <w:rPr>
                <w:noProof/>
                <w:webHidden/>
              </w:rPr>
              <w:t>27</w:t>
            </w:r>
            <w:r>
              <w:rPr>
                <w:noProof/>
                <w:webHidden/>
              </w:rPr>
              <w:fldChar w:fldCharType="end"/>
            </w:r>
          </w:hyperlink>
        </w:p>
        <w:p w14:paraId="5B68E5EC" w14:textId="672B5A4D" w:rsidR="00BE36A6" w:rsidRDefault="00BE36A6">
          <w:pPr>
            <w:pStyle w:val="TOC1"/>
            <w:tabs>
              <w:tab w:val="right" w:leader="dot" w:pos="9062"/>
            </w:tabs>
            <w:rPr>
              <w:rFonts w:asciiTheme="minorHAnsi" w:eastAsiaTheme="minorEastAsia" w:hAnsiTheme="minorHAnsi"/>
              <w:noProof/>
              <w:kern w:val="2"/>
              <w:sz w:val="22"/>
              <w:lang w:val="tr-TR" w:eastAsia="tr-TR"/>
              <w14:ligatures w14:val="standardContextual"/>
            </w:rPr>
          </w:pPr>
          <w:hyperlink w:anchor="_Toc147273405" w:history="1">
            <w:r w:rsidRPr="00D706B8">
              <w:rPr>
                <w:rStyle w:val="Hyperlink"/>
                <w:noProof/>
              </w:rPr>
              <w:t>5. REFERENCES</w:t>
            </w:r>
            <w:r>
              <w:rPr>
                <w:noProof/>
                <w:webHidden/>
              </w:rPr>
              <w:tab/>
            </w:r>
            <w:r>
              <w:rPr>
                <w:noProof/>
                <w:webHidden/>
              </w:rPr>
              <w:fldChar w:fldCharType="begin"/>
            </w:r>
            <w:r>
              <w:rPr>
                <w:noProof/>
                <w:webHidden/>
              </w:rPr>
              <w:instrText xml:space="preserve"> PAGEREF _Toc147273405 \h </w:instrText>
            </w:r>
            <w:r>
              <w:rPr>
                <w:noProof/>
                <w:webHidden/>
              </w:rPr>
            </w:r>
            <w:r>
              <w:rPr>
                <w:noProof/>
                <w:webHidden/>
              </w:rPr>
              <w:fldChar w:fldCharType="separate"/>
            </w:r>
            <w:r w:rsidR="00C825E0">
              <w:rPr>
                <w:noProof/>
                <w:webHidden/>
              </w:rPr>
              <w:t>28</w:t>
            </w:r>
            <w:r>
              <w:rPr>
                <w:noProof/>
                <w:webHidden/>
              </w:rPr>
              <w:fldChar w:fldCharType="end"/>
            </w:r>
          </w:hyperlink>
        </w:p>
        <w:p w14:paraId="2CD06982" w14:textId="62497832" w:rsidR="00BE36A6" w:rsidRDefault="00BE36A6">
          <w:r>
            <w:rPr>
              <w:b/>
              <w:bCs/>
              <w:noProof/>
            </w:rPr>
            <w:fldChar w:fldCharType="end"/>
          </w:r>
        </w:p>
      </w:sdtContent>
    </w:sdt>
    <w:p w14:paraId="4C9F694E" w14:textId="77777777" w:rsidR="00BE36A6" w:rsidRDefault="00BE36A6">
      <w:pPr>
        <w:rPr>
          <w:rFonts w:cs="Times New Roman"/>
          <w:sz w:val="20"/>
          <w:szCs w:val="20"/>
        </w:rPr>
      </w:pPr>
      <w:r>
        <w:rPr>
          <w:rFonts w:cs="Times New Roman"/>
          <w:sz w:val="20"/>
          <w:szCs w:val="20"/>
        </w:rPr>
        <w:br w:type="page"/>
      </w:r>
    </w:p>
    <w:p w14:paraId="26E2EFA7" w14:textId="392BCFFB" w:rsidR="00F80668" w:rsidRDefault="00F80668">
      <w:pPr>
        <w:pStyle w:val="TableofFigures"/>
        <w:tabs>
          <w:tab w:val="right" w:leader="dot" w:pos="9062"/>
        </w:tabs>
        <w:rPr>
          <w:rFonts w:cs="Times New Roman"/>
          <w:b/>
          <w:bCs/>
          <w:sz w:val="28"/>
          <w:szCs w:val="28"/>
        </w:rPr>
      </w:pPr>
      <w:r w:rsidRPr="00F80668">
        <w:rPr>
          <w:rFonts w:cs="Times New Roman"/>
          <w:b/>
          <w:bCs/>
          <w:sz w:val="28"/>
          <w:szCs w:val="28"/>
        </w:rPr>
        <w:lastRenderedPageBreak/>
        <w:t>List of Figures</w:t>
      </w:r>
    </w:p>
    <w:p w14:paraId="2C2E1241" w14:textId="77777777" w:rsidR="00F80668" w:rsidRPr="00F80668" w:rsidRDefault="00F80668" w:rsidP="00F80668"/>
    <w:p w14:paraId="12D67915" w14:textId="4E23CAFE" w:rsidR="00CB4FFB" w:rsidRDefault="00F80668" w:rsidP="00CB4FFB">
      <w:pPr>
        <w:pStyle w:val="TableofFigures"/>
        <w:tabs>
          <w:tab w:val="right" w:leader="dot" w:pos="9062"/>
        </w:tabs>
        <w:rPr>
          <w:noProof/>
        </w:rPr>
      </w:pPr>
      <w:r>
        <w:rPr>
          <w:rFonts w:cs="Times New Roman"/>
          <w:sz w:val="20"/>
          <w:szCs w:val="20"/>
        </w:rPr>
        <w:fldChar w:fldCharType="begin"/>
      </w:r>
      <w:r>
        <w:rPr>
          <w:rFonts w:cs="Times New Roman"/>
          <w:sz w:val="20"/>
          <w:szCs w:val="20"/>
        </w:rPr>
        <w:instrText xml:space="preserve"> TOC \h \z \t "No Spacing;figüre için" \c </w:instrText>
      </w:r>
      <w:r>
        <w:rPr>
          <w:rFonts w:cs="Times New Roman"/>
          <w:sz w:val="20"/>
          <w:szCs w:val="20"/>
        </w:rPr>
        <w:fldChar w:fldCharType="separate"/>
      </w:r>
    </w:p>
    <w:p w14:paraId="48EFE75B" w14:textId="26A6A221" w:rsidR="00F80668" w:rsidRDefault="00F80668">
      <w:pPr>
        <w:pStyle w:val="TableofFigures"/>
        <w:tabs>
          <w:tab w:val="right" w:leader="dot" w:pos="9062"/>
        </w:tabs>
        <w:rPr>
          <w:noProof/>
        </w:rPr>
      </w:pPr>
    </w:p>
    <w:p w14:paraId="368B67E6" w14:textId="71DE82CF" w:rsidR="00F80668" w:rsidRDefault="00F80668">
      <w:pPr>
        <w:pStyle w:val="TableofFigures"/>
        <w:tabs>
          <w:tab w:val="right" w:leader="dot" w:pos="9062"/>
        </w:tabs>
        <w:rPr>
          <w:noProof/>
        </w:rPr>
      </w:pPr>
      <w:hyperlink w:anchor="_Toc147273408" w:history="1">
        <w:r w:rsidRPr="002859F9">
          <w:rPr>
            <w:rStyle w:val="Hyperlink"/>
            <w:b/>
            <w:bCs/>
            <w:noProof/>
          </w:rPr>
          <w:t>Figure 3.</w:t>
        </w:r>
        <w:r w:rsidRPr="002859F9">
          <w:rPr>
            <w:rStyle w:val="Hyperlink"/>
            <w:noProof/>
          </w:rPr>
          <w:t xml:space="preserve"> Anode Casting [1]</w:t>
        </w:r>
        <w:r>
          <w:rPr>
            <w:noProof/>
            <w:webHidden/>
          </w:rPr>
          <w:tab/>
        </w:r>
        <w:r>
          <w:rPr>
            <w:noProof/>
            <w:webHidden/>
          </w:rPr>
          <w:fldChar w:fldCharType="begin"/>
        </w:r>
        <w:r>
          <w:rPr>
            <w:noProof/>
            <w:webHidden/>
          </w:rPr>
          <w:instrText xml:space="preserve"> PAGEREF _Toc147273408 \h </w:instrText>
        </w:r>
        <w:r>
          <w:rPr>
            <w:noProof/>
            <w:webHidden/>
          </w:rPr>
        </w:r>
        <w:r>
          <w:rPr>
            <w:noProof/>
            <w:webHidden/>
          </w:rPr>
          <w:fldChar w:fldCharType="separate"/>
        </w:r>
        <w:r w:rsidR="00C825E0">
          <w:rPr>
            <w:noProof/>
            <w:webHidden/>
          </w:rPr>
          <w:t>8</w:t>
        </w:r>
        <w:r>
          <w:rPr>
            <w:noProof/>
            <w:webHidden/>
          </w:rPr>
          <w:fldChar w:fldCharType="end"/>
        </w:r>
      </w:hyperlink>
    </w:p>
    <w:p w14:paraId="1D1DB43B" w14:textId="2ECB2110" w:rsidR="00F80668" w:rsidRDefault="00F80668">
      <w:pPr>
        <w:pStyle w:val="TableofFigures"/>
        <w:tabs>
          <w:tab w:val="right" w:leader="dot" w:pos="9062"/>
        </w:tabs>
        <w:rPr>
          <w:noProof/>
        </w:rPr>
      </w:pPr>
      <w:hyperlink w:anchor="_Toc147273409" w:history="1">
        <w:r w:rsidRPr="002859F9">
          <w:rPr>
            <w:rStyle w:val="Hyperlink"/>
            <w:b/>
            <w:bCs/>
            <w:noProof/>
          </w:rPr>
          <w:t>Figure 4.</w:t>
        </w:r>
        <w:r w:rsidRPr="002859F9">
          <w:rPr>
            <w:rStyle w:val="Hyperlink"/>
            <w:noProof/>
          </w:rPr>
          <w:t xml:space="preserve"> Copper Electrolytic Plant [11]</w:t>
        </w:r>
        <w:r>
          <w:rPr>
            <w:noProof/>
            <w:webHidden/>
          </w:rPr>
          <w:tab/>
        </w:r>
        <w:r>
          <w:rPr>
            <w:noProof/>
            <w:webHidden/>
          </w:rPr>
          <w:fldChar w:fldCharType="begin"/>
        </w:r>
        <w:r>
          <w:rPr>
            <w:noProof/>
            <w:webHidden/>
          </w:rPr>
          <w:instrText xml:space="preserve"> PAGEREF _Toc147273409 \h </w:instrText>
        </w:r>
        <w:r>
          <w:rPr>
            <w:noProof/>
            <w:webHidden/>
          </w:rPr>
        </w:r>
        <w:r>
          <w:rPr>
            <w:noProof/>
            <w:webHidden/>
          </w:rPr>
          <w:fldChar w:fldCharType="separate"/>
        </w:r>
        <w:r w:rsidR="00C825E0">
          <w:rPr>
            <w:noProof/>
            <w:webHidden/>
          </w:rPr>
          <w:t>9</w:t>
        </w:r>
        <w:r>
          <w:rPr>
            <w:noProof/>
            <w:webHidden/>
          </w:rPr>
          <w:fldChar w:fldCharType="end"/>
        </w:r>
      </w:hyperlink>
    </w:p>
    <w:p w14:paraId="1797EE76" w14:textId="048AEDC2" w:rsidR="00F80668" w:rsidRDefault="00F80668">
      <w:pPr>
        <w:pStyle w:val="TableofFigures"/>
        <w:tabs>
          <w:tab w:val="right" w:leader="dot" w:pos="9062"/>
        </w:tabs>
        <w:rPr>
          <w:noProof/>
        </w:rPr>
      </w:pPr>
      <w:hyperlink w:anchor="_Toc147273410" w:history="1">
        <w:r w:rsidRPr="002859F9">
          <w:rPr>
            <w:rStyle w:val="Hyperlink"/>
            <w:b/>
            <w:bCs/>
            <w:noProof/>
          </w:rPr>
          <w:t>Figure 5.</w:t>
        </w:r>
        <w:r w:rsidRPr="002859F9">
          <w:rPr>
            <w:rStyle w:val="Hyperlink"/>
            <w:noProof/>
          </w:rPr>
          <w:t xml:space="preserve"> Continuous Casting Facility [5]</w:t>
        </w:r>
        <w:r>
          <w:rPr>
            <w:noProof/>
            <w:webHidden/>
          </w:rPr>
          <w:tab/>
        </w:r>
        <w:r>
          <w:rPr>
            <w:noProof/>
            <w:webHidden/>
          </w:rPr>
          <w:fldChar w:fldCharType="begin"/>
        </w:r>
        <w:r>
          <w:rPr>
            <w:noProof/>
            <w:webHidden/>
          </w:rPr>
          <w:instrText xml:space="preserve"> PAGEREF _Toc147273410 \h </w:instrText>
        </w:r>
        <w:r>
          <w:rPr>
            <w:noProof/>
            <w:webHidden/>
          </w:rPr>
        </w:r>
        <w:r>
          <w:rPr>
            <w:noProof/>
            <w:webHidden/>
          </w:rPr>
          <w:fldChar w:fldCharType="separate"/>
        </w:r>
        <w:r w:rsidR="00C825E0">
          <w:rPr>
            <w:noProof/>
            <w:webHidden/>
          </w:rPr>
          <w:t>10</w:t>
        </w:r>
        <w:r>
          <w:rPr>
            <w:noProof/>
            <w:webHidden/>
          </w:rPr>
          <w:fldChar w:fldCharType="end"/>
        </w:r>
      </w:hyperlink>
    </w:p>
    <w:p w14:paraId="3AA3F318" w14:textId="2377D37E" w:rsidR="00F80668" w:rsidRDefault="00F80668">
      <w:pPr>
        <w:pStyle w:val="TableofFigures"/>
        <w:tabs>
          <w:tab w:val="right" w:leader="dot" w:pos="9062"/>
        </w:tabs>
        <w:rPr>
          <w:noProof/>
        </w:rPr>
      </w:pPr>
      <w:hyperlink w:anchor="_Toc147273411" w:history="1">
        <w:r>
          <w:rPr>
            <w:noProof/>
            <w:webHidden/>
          </w:rPr>
          <w:tab/>
        </w:r>
        <w:r>
          <w:rPr>
            <w:noProof/>
            <w:webHidden/>
          </w:rPr>
          <w:fldChar w:fldCharType="begin"/>
        </w:r>
        <w:r>
          <w:rPr>
            <w:noProof/>
            <w:webHidden/>
          </w:rPr>
          <w:instrText xml:space="preserve"> PAGEREF _Toc147273411 \h </w:instrText>
        </w:r>
        <w:r>
          <w:rPr>
            <w:noProof/>
            <w:webHidden/>
          </w:rPr>
        </w:r>
        <w:r>
          <w:rPr>
            <w:noProof/>
            <w:webHidden/>
          </w:rPr>
          <w:fldChar w:fldCharType="separate"/>
        </w:r>
        <w:r w:rsidR="00C825E0">
          <w:rPr>
            <w:noProof/>
            <w:webHidden/>
          </w:rPr>
          <w:t>12</w:t>
        </w:r>
        <w:r>
          <w:rPr>
            <w:noProof/>
            <w:webHidden/>
          </w:rPr>
          <w:fldChar w:fldCharType="end"/>
        </w:r>
      </w:hyperlink>
    </w:p>
    <w:p w14:paraId="3EB1AB79" w14:textId="6685A702" w:rsidR="00F80668" w:rsidRDefault="00F80668">
      <w:pPr>
        <w:pStyle w:val="TableofFigures"/>
        <w:tabs>
          <w:tab w:val="right" w:leader="dot" w:pos="9062"/>
        </w:tabs>
        <w:rPr>
          <w:noProof/>
        </w:rPr>
      </w:pPr>
      <w:hyperlink w:anchor="_Toc147273412" w:history="1">
        <w:r w:rsidRPr="002859F9">
          <w:rPr>
            <w:rStyle w:val="Hyperlink"/>
            <w:b/>
            <w:bCs/>
            <w:noProof/>
          </w:rPr>
          <w:t>Figure 6.</w:t>
        </w:r>
        <w:r w:rsidRPr="002859F9">
          <w:rPr>
            <w:rStyle w:val="Hyperlink"/>
            <w:noProof/>
          </w:rPr>
          <w:t xml:space="preserve"> Copper Wire in Basket [7]</w:t>
        </w:r>
        <w:r>
          <w:rPr>
            <w:noProof/>
            <w:webHidden/>
          </w:rPr>
          <w:tab/>
        </w:r>
        <w:r>
          <w:rPr>
            <w:noProof/>
            <w:webHidden/>
          </w:rPr>
          <w:fldChar w:fldCharType="begin"/>
        </w:r>
        <w:r>
          <w:rPr>
            <w:noProof/>
            <w:webHidden/>
          </w:rPr>
          <w:instrText xml:space="preserve"> PAGEREF _Toc147273412 \h </w:instrText>
        </w:r>
        <w:r>
          <w:rPr>
            <w:noProof/>
            <w:webHidden/>
          </w:rPr>
        </w:r>
        <w:r>
          <w:rPr>
            <w:noProof/>
            <w:webHidden/>
          </w:rPr>
          <w:fldChar w:fldCharType="separate"/>
        </w:r>
        <w:r w:rsidR="00C825E0">
          <w:rPr>
            <w:noProof/>
            <w:webHidden/>
          </w:rPr>
          <w:t>12</w:t>
        </w:r>
        <w:r>
          <w:rPr>
            <w:noProof/>
            <w:webHidden/>
          </w:rPr>
          <w:fldChar w:fldCharType="end"/>
        </w:r>
      </w:hyperlink>
    </w:p>
    <w:p w14:paraId="410C0CEF" w14:textId="2BB0A0D5" w:rsidR="00F80668" w:rsidRDefault="00F80668">
      <w:pPr>
        <w:pStyle w:val="TableofFigures"/>
        <w:tabs>
          <w:tab w:val="right" w:leader="dot" w:pos="9062"/>
        </w:tabs>
        <w:rPr>
          <w:noProof/>
        </w:rPr>
      </w:pPr>
      <w:hyperlink w:anchor="_Toc147273413" w:history="1">
        <w:r w:rsidRPr="002859F9">
          <w:rPr>
            <w:rStyle w:val="Hyperlink"/>
            <w:b/>
            <w:bCs/>
            <w:noProof/>
          </w:rPr>
          <w:t>Figure 7.</w:t>
        </w:r>
        <w:r w:rsidRPr="002859F9">
          <w:rPr>
            <w:rStyle w:val="Hyperlink"/>
            <w:noProof/>
          </w:rPr>
          <w:t xml:space="preserve"> Multiple Wire Drawing Machine (left side), Multiple Wire (right side) [7]</w:t>
        </w:r>
        <w:r>
          <w:rPr>
            <w:noProof/>
            <w:webHidden/>
          </w:rPr>
          <w:tab/>
        </w:r>
        <w:r>
          <w:rPr>
            <w:noProof/>
            <w:webHidden/>
          </w:rPr>
          <w:fldChar w:fldCharType="begin"/>
        </w:r>
        <w:r>
          <w:rPr>
            <w:noProof/>
            <w:webHidden/>
          </w:rPr>
          <w:instrText xml:space="preserve"> PAGEREF _Toc147273413 \h </w:instrText>
        </w:r>
        <w:r>
          <w:rPr>
            <w:noProof/>
            <w:webHidden/>
          </w:rPr>
        </w:r>
        <w:r>
          <w:rPr>
            <w:noProof/>
            <w:webHidden/>
          </w:rPr>
          <w:fldChar w:fldCharType="separate"/>
        </w:r>
        <w:r w:rsidR="00C825E0">
          <w:rPr>
            <w:noProof/>
            <w:webHidden/>
          </w:rPr>
          <w:t>13</w:t>
        </w:r>
        <w:r>
          <w:rPr>
            <w:noProof/>
            <w:webHidden/>
          </w:rPr>
          <w:fldChar w:fldCharType="end"/>
        </w:r>
      </w:hyperlink>
    </w:p>
    <w:p w14:paraId="06590DB6" w14:textId="33A6840B" w:rsidR="00F80668" w:rsidRDefault="00F80668">
      <w:pPr>
        <w:pStyle w:val="TableofFigures"/>
        <w:tabs>
          <w:tab w:val="right" w:leader="dot" w:pos="9062"/>
        </w:tabs>
        <w:rPr>
          <w:noProof/>
        </w:rPr>
      </w:pPr>
      <w:hyperlink w:anchor="_Toc147273414" w:history="1">
        <w:r w:rsidRPr="002859F9">
          <w:rPr>
            <w:rStyle w:val="Hyperlink"/>
            <w:rFonts w:cs="Times New Roman"/>
            <w:b/>
            <w:bCs/>
            <w:noProof/>
          </w:rPr>
          <w:t>Figure 8.</w:t>
        </w:r>
        <w:r w:rsidRPr="002859F9">
          <w:rPr>
            <w:rStyle w:val="Hyperlink"/>
            <w:rFonts w:cs="Times New Roman"/>
            <w:noProof/>
          </w:rPr>
          <w:t xml:space="preserve"> Wire Bunching Machine [18]</w:t>
        </w:r>
        <w:r>
          <w:rPr>
            <w:noProof/>
            <w:webHidden/>
          </w:rPr>
          <w:tab/>
        </w:r>
        <w:r>
          <w:rPr>
            <w:noProof/>
            <w:webHidden/>
          </w:rPr>
          <w:fldChar w:fldCharType="begin"/>
        </w:r>
        <w:r>
          <w:rPr>
            <w:noProof/>
            <w:webHidden/>
          </w:rPr>
          <w:instrText xml:space="preserve"> PAGEREF _Toc147273414 \h </w:instrText>
        </w:r>
        <w:r>
          <w:rPr>
            <w:noProof/>
            <w:webHidden/>
          </w:rPr>
        </w:r>
        <w:r>
          <w:rPr>
            <w:noProof/>
            <w:webHidden/>
          </w:rPr>
          <w:fldChar w:fldCharType="separate"/>
        </w:r>
        <w:r w:rsidR="00C825E0">
          <w:rPr>
            <w:noProof/>
            <w:webHidden/>
          </w:rPr>
          <w:t>14</w:t>
        </w:r>
        <w:r>
          <w:rPr>
            <w:noProof/>
            <w:webHidden/>
          </w:rPr>
          <w:fldChar w:fldCharType="end"/>
        </w:r>
      </w:hyperlink>
    </w:p>
    <w:p w14:paraId="216FAD46" w14:textId="0CB6AA5C" w:rsidR="00F80668" w:rsidRDefault="00F80668">
      <w:pPr>
        <w:pStyle w:val="TableofFigures"/>
        <w:tabs>
          <w:tab w:val="right" w:leader="dot" w:pos="9062"/>
        </w:tabs>
        <w:rPr>
          <w:noProof/>
        </w:rPr>
      </w:pPr>
      <w:hyperlink w:anchor="_Toc147273415" w:history="1">
        <w:r w:rsidRPr="002859F9">
          <w:rPr>
            <w:rStyle w:val="Hyperlink"/>
            <w:b/>
            <w:bCs/>
            <w:noProof/>
          </w:rPr>
          <w:t>Figure 9.</w:t>
        </w:r>
        <w:r w:rsidRPr="002859F9">
          <w:rPr>
            <w:rStyle w:val="Hyperlink"/>
            <w:noProof/>
          </w:rPr>
          <w:t xml:space="preserve"> Nickel Plating Line [8]</w:t>
        </w:r>
        <w:r>
          <w:rPr>
            <w:noProof/>
            <w:webHidden/>
          </w:rPr>
          <w:tab/>
        </w:r>
        <w:r>
          <w:rPr>
            <w:noProof/>
            <w:webHidden/>
          </w:rPr>
          <w:fldChar w:fldCharType="begin"/>
        </w:r>
        <w:r>
          <w:rPr>
            <w:noProof/>
            <w:webHidden/>
          </w:rPr>
          <w:instrText xml:space="preserve"> PAGEREF _Toc147273415 \h </w:instrText>
        </w:r>
        <w:r>
          <w:rPr>
            <w:noProof/>
            <w:webHidden/>
          </w:rPr>
        </w:r>
        <w:r>
          <w:rPr>
            <w:noProof/>
            <w:webHidden/>
          </w:rPr>
          <w:fldChar w:fldCharType="separate"/>
        </w:r>
        <w:r w:rsidR="00C825E0">
          <w:rPr>
            <w:noProof/>
            <w:webHidden/>
          </w:rPr>
          <w:t>15</w:t>
        </w:r>
        <w:r>
          <w:rPr>
            <w:noProof/>
            <w:webHidden/>
          </w:rPr>
          <w:fldChar w:fldCharType="end"/>
        </w:r>
      </w:hyperlink>
    </w:p>
    <w:p w14:paraId="54572C12" w14:textId="12234CB3" w:rsidR="00F80668" w:rsidRDefault="00F80668">
      <w:pPr>
        <w:pStyle w:val="TableofFigures"/>
        <w:tabs>
          <w:tab w:val="right" w:leader="dot" w:pos="9062"/>
        </w:tabs>
        <w:rPr>
          <w:noProof/>
        </w:rPr>
      </w:pPr>
      <w:hyperlink w:anchor="_Toc147273416" w:history="1">
        <w:r w:rsidRPr="002859F9">
          <w:rPr>
            <w:rStyle w:val="Hyperlink"/>
            <w:b/>
            <w:bCs/>
            <w:noProof/>
          </w:rPr>
          <w:t>Figure 10.</w:t>
        </w:r>
        <w:r w:rsidRPr="002859F9">
          <w:rPr>
            <w:rStyle w:val="Hyperlink"/>
            <w:noProof/>
          </w:rPr>
          <w:t xml:space="preserve"> Tin Plating Line Pictures [13]</w:t>
        </w:r>
        <w:r>
          <w:rPr>
            <w:noProof/>
            <w:webHidden/>
          </w:rPr>
          <w:tab/>
        </w:r>
        <w:r>
          <w:rPr>
            <w:noProof/>
            <w:webHidden/>
          </w:rPr>
          <w:fldChar w:fldCharType="begin"/>
        </w:r>
        <w:r>
          <w:rPr>
            <w:noProof/>
            <w:webHidden/>
          </w:rPr>
          <w:instrText xml:space="preserve"> PAGEREF _Toc147273416 \h </w:instrText>
        </w:r>
        <w:r>
          <w:rPr>
            <w:noProof/>
            <w:webHidden/>
          </w:rPr>
        </w:r>
        <w:r>
          <w:rPr>
            <w:noProof/>
            <w:webHidden/>
          </w:rPr>
          <w:fldChar w:fldCharType="separate"/>
        </w:r>
        <w:r w:rsidR="00C825E0">
          <w:rPr>
            <w:noProof/>
            <w:webHidden/>
          </w:rPr>
          <w:t>16</w:t>
        </w:r>
        <w:r>
          <w:rPr>
            <w:noProof/>
            <w:webHidden/>
          </w:rPr>
          <w:fldChar w:fldCharType="end"/>
        </w:r>
      </w:hyperlink>
    </w:p>
    <w:p w14:paraId="2F429FFB" w14:textId="58F5CC3B" w:rsidR="00F80668" w:rsidRDefault="00F80668">
      <w:pPr>
        <w:pStyle w:val="TableofFigures"/>
        <w:tabs>
          <w:tab w:val="right" w:leader="dot" w:pos="9062"/>
        </w:tabs>
        <w:rPr>
          <w:noProof/>
        </w:rPr>
      </w:pPr>
      <w:hyperlink w:anchor="_Toc147273417" w:history="1">
        <w:r w:rsidRPr="002859F9">
          <w:rPr>
            <w:rStyle w:val="Hyperlink"/>
            <w:b/>
            <w:bCs/>
            <w:noProof/>
          </w:rPr>
          <w:t>Figure 11.</w:t>
        </w:r>
        <w:r w:rsidRPr="002859F9">
          <w:rPr>
            <w:rStyle w:val="Hyperlink"/>
            <w:noProof/>
          </w:rPr>
          <w:t xml:space="preserve"> Upward Casting and Coiling [15]</w:t>
        </w:r>
        <w:r>
          <w:rPr>
            <w:noProof/>
            <w:webHidden/>
          </w:rPr>
          <w:tab/>
        </w:r>
        <w:r>
          <w:rPr>
            <w:noProof/>
            <w:webHidden/>
          </w:rPr>
          <w:fldChar w:fldCharType="begin"/>
        </w:r>
        <w:r>
          <w:rPr>
            <w:noProof/>
            <w:webHidden/>
          </w:rPr>
          <w:instrText xml:space="preserve"> PAGEREF _Toc147273417 \h </w:instrText>
        </w:r>
        <w:r>
          <w:rPr>
            <w:noProof/>
            <w:webHidden/>
          </w:rPr>
        </w:r>
        <w:r>
          <w:rPr>
            <w:noProof/>
            <w:webHidden/>
          </w:rPr>
          <w:fldChar w:fldCharType="separate"/>
        </w:r>
        <w:r w:rsidR="00C825E0">
          <w:rPr>
            <w:noProof/>
            <w:webHidden/>
          </w:rPr>
          <w:t>18</w:t>
        </w:r>
        <w:r>
          <w:rPr>
            <w:noProof/>
            <w:webHidden/>
          </w:rPr>
          <w:fldChar w:fldCharType="end"/>
        </w:r>
      </w:hyperlink>
    </w:p>
    <w:p w14:paraId="2A003A2D" w14:textId="2F8FBFD3" w:rsidR="00F80668" w:rsidRDefault="00F80668">
      <w:pPr>
        <w:pStyle w:val="TableofFigures"/>
        <w:tabs>
          <w:tab w:val="right" w:leader="dot" w:pos="9062"/>
        </w:tabs>
        <w:rPr>
          <w:noProof/>
        </w:rPr>
      </w:pPr>
      <w:hyperlink w:anchor="_Toc147273418" w:history="1">
        <w:r w:rsidRPr="002859F9">
          <w:rPr>
            <w:rStyle w:val="Hyperlink"/>
            <w:b/>
            <w:bCs/>
            <w:noProof/>
          </w:rPr>
          <w:t>Figure 12.</w:t>
        </w:r>
        <w:r w:rsidRPr="002859F9">
          <w:rPr>
            <w:rStyle w:val="Hyperlink"/>
            <w:noProof/>
          </w:rPr>
          <w:t xml:space="preserve"> CONFORM schematic representation (left side), CONFORM machine (right side) [2]</w:t>
        </w:r>
        <w:r>
          <w:rPr>
            <w:noProof/>
            <w:webHidden/>
          </w:rPr>
          <w:tab/>
        </w:r>
        <w:r>
          <w:rPr>
            <w:noProof/>
            <w:webHidden/>
          </w:rPr>
          <w:fldChar w:fldCharType="begin"/>
        </w:r>
        <w:r>
          <w:rPr>
            <w:noProof/>
            <w:webHidden/>
          </w:rPr>
          <w:instrText xml:space="preserve"> PAGEREF _Toc147273418 \h </w:instrText>
        </w:r>
        <w:r>
          <w:rPr>
            <w:noProof/>
            <w:webHidden/>
          </w:rPr>
        </w:r>
        <w:r>
          <w:rPr>
            <w:noProof/>
            <w:webHidden/>
          </w:rPr>
          <w:fldChar w:fldCharType="separate"/>
        </w:r>
        <w:r w:rsidR="00C825E0">
          <w:rPr>
            <w:noProof/>
            <w:webHidden/>
          </w:rPr>
          <w:t>19</w:t>
        </w:r>
        <w:r>
          <w:rPr>
            <w:noProof/>
            <w:webHidden/>
          </w:rPr>
          <w:fldChar w:fldCharType="end"/>
        </w:r>
      </w:hyperlink>
    </w:p>
    <w:p w14:paraId="65C48997" w14:textId="0D9DFAF3" w:rsidR="00F80668" w:rsidRDefault="00F80668">
      <w:pPr>
        <w:pStyle w:val="TableofFigures"/>
        <w:tabs>
          <w:tab w:val="right" w:leader="dot" w:pos="9062"/>
        </w:tabs>
        <w:rPr>
          <w:noProof/>
        </w:rPr>
      </w:pPr>
      <w:hyperlink w:anchor="_Toc147273419" w:history="1">
        <w:r w:rsidRPr="002859F9">
          <w:rPr>
            <w:rStyle w:val="Hyperlink"/>
            <w:b/>
            <w:bCs/>
            <w:noProof/>
          </w:rPr>
          <w:t>Figure 13.</w:t>
        </w:r>
        <w:r w:rsidRPr="002859F9">
          <w:rPr>
            <w:rStyle w:val="Hyperlink"/>
            <w:noProof/>
          </w:rPr>
          <w:t xml:space="preserve"> Wire Shaving Machine [9]</w:t>
        </w:r>
        <w:r>
          <w:rPr>
            <w:noProof/>
            <w:webHidden/>
          </w:rPr>
          <w:tab/>
        </w:r>
        <w:r>
          <w:rPr>
            <w:noProof/>
            <w:webHidden/>
          </w:rPr>
          <w:fldChar w:fldCharType="begin"/>
        </w:r>
        <w:r>
          <w:rPr>
            <w:noProof/>
            <w:webHidden/>
          </w:rPr>
          <w:instrText xml:space="preserve"> PAGEREF _Toc147273419 \h </w:instrText>
        </w:r>
        <w:r>
          <w:rPr>
            <w:noProof/>
            <w:webHidden/>
          </w:rPr>
        </w:r>
        <w:r>
          <w:rPr>
            <w:noProof/>
            <w:webHidden/>
          </w:rPr>
          <w:fldChar w:fldCharType="separate"/>
        </w:r>
        <w:r w:rsidR="00C825E0">
          <w:rPr>
            <w:noProof/>
            <w:webHidden/>
          </w:rPr>
          <w:t>20</w:t>
        </w:r>
        <w:r>
          <w:rPr>
            <w:noProof/>
            <w:webHidden/>
          </w:rPr>
          <w:fldChar w:fldCharType="end"/>
        </w:r>
      </w:hyperlink>
    </w:p>
    <w:p w14:paraId="3FDF5D5E" w14:textId="1D8620D3" w:rsidR="00F80668" w:rsidRDefault="00F80668">
      <w:pPr>
        <w:pStyle w:val="TableofFigures"/>
        <w:tabs>
          <w:tab w:val="right" w:leader="dot" w:pos="9062"/>
        </w:tabs>
        <w:rPr>
          <w:noProof/>
        </w:rPr>
      </w:pPr>
      <w:hyperlink w:anchor="_Toc147273420" w:history="1">
        <w:r w:rsidRPr="002859F9">
          <w:rPr>
            <w:rStyle w:val="Hyperlink"/>
            <w:b/>
            <w:bCs/>
            <w:noProof/>
          </w:rPr>
          <w:t>Figure 14.</w:t>
        </w:r>
        <w:r w:rsidRPr="002859F9">
          <w:rPr>
            <w:rStyle w:val="Hyperlink"/>
            <w:noProof/>
          </w:rPr>
          <w:t xml:space="preserve"> Ribbon Line (left side), Ribbon Spool (right side) [14]</w:t>
        </w:r>
        <w:r>
          <w:rPr>
            <w:noProof/>
            <w:webHidden/>
          </w:rPr>
          <w:tab/>
        </w:r>
        <w:r>
          <w:rPr>
            <w:noProof/>
            <w:webHidden/>
          </w:rPr>
          <w:fldChar w:fldCharType="begin"/>
        </w:r>
        <w:r>
          <w:rPr>
            <w:noProof/>
            <w:webHidden/>
          </w:rPr>
          <w:instrText xml:space="preserve"> PAGEREF _Toc147273420 \h </w:instrText>
        </w:r>
        <w:r>
          <w:rPr>
            <w:noProof/>
            <w:webHidden/>
          </w:rPr>
        </w:r>
        <w:r>
          <w:rPr>
            <w:noProof/>
            <w:webHidden/>
          </w:rPr>
          <w:fldChar w:fldCharType="separate"/>
        </w:r>
        <w:r w:rsidR="00C825E0">
          <w:rPr>
            <w:noProof/>
            <w:webHidden/>
          </w:rPr>
          <w:t>22</w:t>
        </w:r>
        <w:r>
          <w:rPr>
            <w:noProof/>
            <w:webHidden/>
          </w:rPr>
          <w:fldChar w:fldCharType="end"/>
        </w:r>
      </w:hyperlink>
    </w:p>
    <w:p w14:paraId="770DAE1F" w14:textId="240CE4BB" w:rsidR="00F80668" w:rsidRDefault="00F80668">
      <w:pPr>
        <w:pStyle w:val="TableofFigures"/>
        <w:tabs>
          <w:tab w:val="right" w:leader="dot" w:pos="9062"/>
        </w:tabs>
        <w:rPr>
          <w:noProof/>
        </w:rPr>
      </w:pPr>
      <w:hyperlink w:anchor="_Toc147273421" w:history="1">
        <w:r w:rsidRPr="002859F9">
          <w:rPr>
            <w:rStyle w:val="Hyperlink"/>
            <w:b/>
            <w:bCs/>
            <w:noProof/>
          </w:rPr>
          <w:t>Figure 15.</w:t>
        </w:r>
        <w:r w:rsidRPr="002859F9">
          <w:rPr>
            <w:rStyle w:val="Hyperlink"/>
            <w:noProof/>
          </w:rPr>
          <w:t xml:space="preserve"> XDV-µ X-RAY device [19]</w:t>
        </w:r>
        <w:r>
          <w:rPr>
            <w:noProof/>
            <w:webHidden/>
          </w:rPr>
          <w:tab/>
        </w:r>
        <w:r>
          <w:rPr>
            <w:noProof/>
            <w:webHidden/>
          </w:rPr>
          <w:fldChar w:fldCharType="begin"/>
        </w:r>
        <w:r>
          <w:rPr>
            <w:noProof/>
            <w:webHidden/>
          </w:rPr>
          <w:instrText xml:space="preserve"> PAGEREF _Toc147273421 \h </w:instrText>
        </w:r>
        <w:r>
          <w:rPr>
            <w:noProof/>
            <w:webHidden/>
          </w:rPr>
        </w:r>
        <w:r>
          <w:rPr>
            <w:noProof/>
            <w:webHidden/>
          </w:rPr>
          <w:fldChar w:fldCharType="separate"/>
        </w:r>
        <w:r w:rsidR="00C825E0">
          <w:rPr>
            <w:noProof/>
            <w:webHidden/>
          </w:rPr>
          <w:t>25</w:t>
        </w:r>
        <w:r>
          <w:rPr>
            <w:noProof/>
            <w:webHidden/>
          </w:rPr>
          <w:fldChar w:fldCharType="end"/>
        </w:r>
      </w:hyperlink>
    </w:p>
    <w:p w14:paraId="62DDC655" w14:textId="75184C8F" w:rsidR="00F80668" w:rsidRDefault="00F80668">
      <w:pPr>
        <w:pStyle w:val="TableofFigures"/>
        <w:tabs>
          <w:tab w:val="right" w:leader="dot" w:pos="9062"/>
        </w:tabs>
        <w:rPr>
          <w:noProof/>
        </w:rPr>
      </w:pPr>
      <w:hyperlink w:anchor="_Toc147273422" w:history="1">
        <w:r w:rsidRPr="002859F9">
          <w:rPr>
            <w:rStyle w:val="Hyperlink"/>
            <w:b/>
            <w:bCs/>
            <w:noProof/>
          </w:rPr>
          <w:t>Figure 16.</w:t>
        </w:r>
        <w:r w:rsidRPr="002859F9">
          <w:rPr>
            <w:rStyle w:val="Hyperlink"/>
            <w:noProof/>
          </w:rPr>
          <w:t xml:space="preserve"> An image from the device.</w:t>
        </w:r>
        <w:r>
          <w:rPr>
            <w:noProof/>
            <w:webHidden/>
          </w:rPr>
          <w:tab/>
        </w:r>
        <w:r>
          <w:rPr>
            <w:noProof/>
            <w:webHidden/>
          </w:rPr>
          <w:fldChar w:fldCharType="begin"/>
        </w:r>
        <w:r>
          <w:rPr>
            <w:noProof/>
            <w:webHidden/>
          </w:rPr>
          <w:instrText xml:space="preserve"> PAGEREF _Toc147273422 \h </w:instrText>
        </w:r>
        <w:r>
          <w:rPr>
            <w:noProof/>
            <w:webHidden/>
          </w:rPr>
        </w:r>
        <w:r>
          <w:rPr>
            <w:noProof/>
            <w:webHidden/>
          </w:rPr>
          <w:fldChar w:fldCharType="separate"/>
        </w:r>
        <w:r w:rsidR="00C825E0">
          <w:rPr>
            <w:noProof/>
            <w:webHidden/>
          </w:rPr>
          <w:t>26</w:t>
        </w:r>
        <w:r>
          <w:rPr>
            <w:noProof/>
            <w:webHidden/>
          </w:rPr>
          <w:fldChar w:fldCharType="end"/>
        </w:r>
      </w:hyperlink>
    </w:p>
    <w:p w14:paraId="0F0A1575" w14:textId="710E9A72" w:rsidR="00F80668" w:rsidRDefault="00F80668">
      <w:pPr>
        <w:rPr>
          <w:rFonts w:cs="Times New Roman"/>
          <w:sz w:val="20"/>
          <w:szCs w:val="20"/>
        </w:rPr>
      </w:pPr>
      <w:r>
        <w:rPr>
          <w:rFonts w:cs="Times New Roman"/>
          <w:sz w:val="20"/>
          <w:szCs w:val="20"/>
        </w:rPr>
        <w:fldChar w:fldCharType="end"/>
      </w:r>
    </w:p>
    <w:p w14:paraId="6589FA25" w14:textId="68225E25" w:rsidR="00BE36A6" w:rsidRDefault="00BE36A6" w:rsidP="008369AE">
      <w:pPr>
        <w:spacing w:before="48" w:line="240" w:lineRule="auto"/>
        <w:ind w:left="718" w:right="725"/>
        <w:jc w:val="center"/>
        <w:rPr>
          <w:rFonts w:cs="Times New Roman"/>
          <w:sz w:val="20"/>
          <w:szCs w:val="20"/>
        </w:rPr>
      </w:pPr>
    </w:p>
    <w:p w14:paraId="0982A223" w14:textId="77777777" w:rsidR="00BE36A6" w:rsidRDefault="00BE36A6">
      <w:pPr>
        <w:rPr>
          <w:rFonts w:cs="Times New Roman"/>
          <w:sz w:val="20"/>
          <w:szCs w:val="20"/>
        </w:rPr>
      </w:pPr>
      <w:r>
        <w:rPr>
          <w:rFonts w:cs="Times New Roman"/>
          <w:sz w:val="20"/>
          <w:szCs w:val="20"/>
        </w:rPr>
        <w:br w:type="page"/>
      </w:r>
    </w:p>
    <w:p w14:paraId="4930971F" w14:textId="51A6007F" w:rsidR="008369AE" w:rsidRDefault="008369AE" w:rsidP="008369AE">
      <w:pPr>
        <w:spacing w:before="48" w:line="240" w:lineRule="auto"/>
        <w:ind w:left="718" w:right="725"/>
        <w:jc w:val="center"/>
        <w:rPr>
          <w:rFonts w:cs="Times New Roman"/>
          <w:sz w:val="20"/>
          <w:szCs w:val="20"/>
        </w:rPr>
      </w:pPr>
    </w:p>
    <w:p w14:paraId="7421D596" w14:textId="01B40F0C" w:rsidR="00004372" w:rsidRPr="00004372" w:rsidRDefault="008369AE" w:rsidP="00004372">
      <w:pPr>
        <w:pStyle w:val="Heading1"/>
      </w:pPr>
      <w:bookmarkStart w:id="0" w:name="_Toc147273375"/>
      <w:r w:rsidRPr="008369AE">
        <w:t>1. DESCRIPTION OF THE COMPANY</w:t>
      </w:r>
      <w:bookmarkEnd w:id="0"/>
    </w:p>
    <w:p w14:paraId="14FCA240" w14:textId="77777777" w:rsidR="006C0E88" w:rsidRDefault="006C0E88" w:rsidP="00004372">
      <w:pPr>
        <w:pStyle w:val="NoSpacing"/>
        <w:jc w:val="center"/>
        <w:rPr>
          <w:b/>
          <w:bCs/>
        </w:rPr>
      </w:pPr>
      <w:bookmarkStart w:id="1" w:name="_Toc147273406"/>
    </w:p>
    <w:bookmarkEnd w:id="1"/>
    <w:p w14:paraId="3B83B954" w14:textId="73B1F9F3" w:rsidR="008369AE" w:rsidRDefault="008369AE" w:rsidP="00004372">
      <w:pPr>
        <w:pStyle w:val="NoSpacing"/>
        <w:jc w:val="center"/>
      </w:pPr>
    </w:p>
    <w:p w14:paraId="312526FF" w14:textId="77777777" w:rsidR="00004372" w:rsidRPr="008369AE" w:rsidRDefault="00004372" w:rsidP="00004372">
      <w:pPr>
        <w:pStyle w:val="NoSpacing"/>
        <w:jc w:val="center"/>
      </w:pPr>
    </w:p>
    <w:p w14:paraId="57D198F2" w14:textId="5723712D" w:rsidR="008369AE" w:rsidRDefault="008369AE" w:rsidP="00004372">
      <w:pPr>
        <w:pStyle w:val="Heading2"/>
        <w:spacing w:line="360" w:lineRule="auto"/>
      </w:pPr>
      <w:bookmarkStart w:id="2" w:name="_Toc147273376"/>
      <w:r>
        <w:t>1.1. Company Name</w:t>
      </w:r>
      <w:bookmarkEnd w:id="2"/>
    </w:p>
    <w:p w14:paraId="6E6CFE2E" w14:textId="0DCEE122" w:rsidR="00004372" w:rsidRPr="00004372" w:rsidRDefault="00004372" w:rsidP="00004372">
      <w:pPr>
        <w:spacing w:line="360" w:lineRule="auto"/>
      </w:pPr>
      <w:r>
        <w:tab/>
      </w:r>
    </w:p>
    <w:p w14:paraId="3F5BE497" w14:textId="34B4A139" w:rsidR="008369AE" w:rsidRDefault="008369AE" w:rsidP="00004372">
      <w:pPr>
        <w:pStyle w:val="Heading2"/>
        <w:spacing w:line="360" w:lineRule="auto"/>
      </w:pPr>
      <w:bookmarkStart w:id="3" w:name="_Toc147273377"/>
      <w:r>
        <w:t>1.2. Location</w:t>
      </w:r>
      <w:bookmarkEnd w:id="3"/>
    </w:p>
    <w:p w14:paraId="43AECF21" w14:textId="549F9783" w:rsidR="00004372" w:rsidRPr="00004372" w:rsidRDefault="00004372" w:rsidP="00004372">
      <w:r>
        <w:tab/>
      </w:r>
    </w:p>
    <w:p w14:paraId="64492A1E" w14:textId="52A31145" w:rsidR="008369AE" w:rsidRDefault="008369AE" w:rsidP="00004372">
      <w:pPr>
        <w:pStyle w:val="Heading2"/>
        <w:spacing w:line="360" w:lineRule="auto"/>
      </w:pPr>
      <w:bookmarkStart w:id="4" w:name="_Toc147273378"/>
      <w:r>
        <w:t>1.3. Numbers and Duties of Engineers Employed</w:t>
      </w:r>
      <w:bookmarkEnd w:id="4"/>
    </w:p>
    <w:p w14:paraId="78EC5526" w14:textId="09846558" w:rsidR="00004372" w:rsidRPr="00004372" w:rsidRDefault="00004372" w:rsidP="00004372">
      <w:r>
        <w:tab/>
      </w:r>
    </w:p>
    <w:p w14:paraId="310C7445" w14:textId="45D549D1" w:rsidR="005A5791" w:rsidRDefault="008369AE" w:rsidP="005A5791">
      <w:pPr>
        <w:pStyle w:val="Heading2"/>
        <w:spacing w:line="360" w:lineRule="auto"/>
      </w:pPr>
      <w:bookmarkStart w:id="5" w:name="_Toc147273379"/>
      <w:r>
        <w:t>1.4. Main Area of Operation</w:t>
      </w:r>
      <w:bookmarkEnd w:id="5"/>
    </w:p>
    <w:p w14:paraId="00C068A6" w14:textId="5D59EF7B" w:rsidR="003B029C" w:rsidRDefault="003B029C" w:rsidP="003B029C">
      <w:pPr>
        <w:spacing w:line="360" w:lineRule="auto"/>
        <w:jc w:val="both"/>
      </w:pPr>
      <w:r w:rsidRPr="003B029C">
        <w:t xml:space="preserve"> </w:t>
      </w:r>
    </w:p>
    <w:p w14:paraId="6473E627" w14:textId="286B2050" w:rsidR="005A5791" w:rsidRDefault="008369AE" w:rsidP="005A5791">
      <w:pPr>
        <w:pStyle w:val="Heading2"/>
      </w:pPr>
      <w:bookmarkStart w:id="6" w:name="_Toc147273380"/>
      <w:r>
        <w:t>1.5. Brief History of the Company</w:t>
      </w:r>
      <w:bookmarkEnd w:id="6"/>
    </w:p>
    <w:p w14:paraId="1FA80F5D" w14:textId="509AC339" w:rsidR="003B029C" w:rsidRPr="003B029C" w:rsidRDefault="003B029C" w:rsidP="005A5791">
      <w:pPr>
        <w:spacing w:line="360" w:lineRule="auto"/>
        <w:jc w:val="both"/>
      </w:pPr>
    </w:p>
    <w:p w14:paraId="55373D59" w14:textId="1FEC8AEF" w:rsidR="008369AE" w:rsidRPr="008369AE" w:rsidRDefault="008369AE" w:rsidP="00004372">
      <w:pPr>
        <w:pStyle w:val="Heading2"/>
        <w:spacing w:line="360" w:lineRule="auto"/>
      </w:pPr>
      <w:bookmarkStart w:id="7" w:name="_Toc147273381"/>
      <w:r>
        <w:t>1.6. Organizational Structure of the Company</w:t>
      </w:r>
      <w:bookmarkEnd w:id="7"/>
    </w:p>
    <w:p w14:paraId="75B9035D" w14:textId="77777777" w:rsidR="006C0E88" w:rsidRDefault="006C0E88" w:rsidP="005A5791"/>
    <w:p w14:paraId="3371D8A7" w14:textId="0D67520E" w:rsidR="005A5791" w:rsidRDefault="005A5791" w:rsidP="005A5791">
      <w:pPr>
        <w:pStyle w:val="Heading1"/>
      </w:pPr>
      <w:bookmarkStart w:id="8" w:name="_Toc147273382"/>
      <w:r>
        <w:t>2. INTRODUCTION</w:t>
      </w:r>
      <w:bookmarkEnd w:id="8"/>
    </w:p>
    <w:p w14:paraId="109E1906" w14:textId="77777777" w:rsidR="00C22EE4" w:rsidRPr="00C22EE4" w:rsidRDefault="00C22EE4" w:rsidP="00C22EE4"/>
    <w:p w14:paraId="1EE6B34E" w14:textId="5C4037B9" w:rsidR="005A5791" w:rsidRDefault="00C22EE4" w:rsidP="00C22EE4">
      <w:pPr>
        <w:spacing w:line="360" w:lineRule="auto"/>
        <w:jc w:val="both"/>
      </w:pPr>
      <w:r>
        <w:tab/>
      </w:r>
      <w:r w:rsidRPr="00C22EE4">
        <w:t xml:space="preserve">In the context of the MSE 300 course, the primary goal is to enable students studying materials science and engineering to effectively apply the theoretical knowledge they have acquired in academic settings through practical internship experiences in industrial organizations. </w:t>
      </w:r>
    </w:p>
    <w:p w14:paraId="03225F7F" w14:textId="106E764D" w:rsidR="00C22EE4" w:rsidRDefault="00C22EE4" w:rsidP="00C22EE4">
      <w:pPr>
        <w:spacing w:line="360" w:lineRule="auto"/>
        <w:jc w:val="both"/>
      </w:pPr>
      <w:r>
        <w:tab/>
      </w:r>
      <w:r w:rsidR="001D7A5C" w:rsidRPr="001D7A5C">
        <w:t xml:space="preserve">I completed my internship within the R&amp;D department, affording me the opportunity to gain firsthand insight into the functioning of R&amp;D operations. The primary focus of my studies was the analysis of copper wire coated with a </w:t>
      </w:r>
      <w:proofErr w:type="spellStart"/>
      <w:r w:rsidR="001D7A5C" w:rsidRPr="001D7A5C">
        <w:t>ZnPb</w:t>
      </w:r>
      <w:proofErr w:type="spellEnd"/>
      <w:r w:rsidR="001D7A5C" w:rsidRPr="001D7A5C">
        <w:t xml:space="preserve"> alloy.  In the laboratory, these samples were examined using XDV-µ device. To achieve the targeted coating thickness, we obtained samples by adjusting various parameters on the ribbon machine.</w:t>
      </w:r>
      <w:r w:rsidR="001D7A5C">
        <w:t xml:space="preserve"> </w:t>
      </w:r>
      <w:r w:rsidR="001D7A5C" w:rsidRPr="001D7A5C">
        <w:t>Moreover, I also had the privilege of closely observing the copper production procedures within the industrial setting. My experiences encompassed witnessing the entirety of the production process, including anode casting, electrolysis, continuous casting, and wire drawing, during my visits to the facilities.</w:t>
      </w:r>
    </w:p>
    <w:p w14:paraId="0ACFD112" w14:textId="7BAF6A6B" w:rsidR="001D7A5C" w:rsidRDefault="001D7A5C" w:rsidP="00C22EE4">
      <w:pPr>
        <w:spacing w:line="360" w:lineRule="auto"/>
        <w:jc w:val="both"/>
      </w:pPr>
      <w:r>
        <w:lastRenderedPageBreak/>
        <w:tab/>
      </w:r>
      <w:r w:rsidRPr="001D7A5C">
        <w:t>The primary objective of this internship was to gain insight into the processes and operations of R&amp;D, actively participate in them, and thoroughly assess the methodologies employed in copper production.</w:t>
      </w:r>
    </w:p>
    <w:p w14:paraId="2EBC48A7" w14:textId="616F35B6" w:rsidR="001D7A5C" w:rsidRDefault="001D7A5C" w:rsidP="00C22EE4">
      <w:pPr>
        <w:spacing w:line="360" w:lineRule="auto"/>
        <w:jc w:val="both"/>
      </w:pPr>
      <w:r>
        <w:tab/>
      </w:r>
      <w:r w:rsidRPr="001D7A5C">
        <w:t>Furthermore, specific technical data, numerical values, and information have been excluded from this report to adhere to confidentiality requirements.</w:t>
      </w:r>
    </w:p>
    <w:p w14:paraId="5231C8F1" w14:textId="77777777" w:rsidR="00CE30D5" w:rsidRDefault="00CE30D5" w:rsidP="00C22EE4">
      <w:pPr>
        <w:spacing w:line="360" w:lineRule="auto"/>
        <w:jc w:val="both"/>
      </w:pPr>
    </w:p>
    <w:p w14:paraId="40B2837E" w14:textId="77777777" w:rsidR="00CE30D5" w:rsidRDefault="00CE30D5" w:rsidP="00C22EE4">
      <w:pPr>
        <w:spacing w:line="360" w:lineRule="auto"/>
        <w:jc w:val="both"/>
      </w:pPr>
    </w:p>
    <w:p w14:paraId="014FAB90" w14:textId="77777777" w:rsidR="00CE30D5" w:rsidRDefault="00CE30D5" w:rsidP="00C22EE4">
      <w:pPr>
        <w:spacing w:line="360" w:lineRule="auto"/>
        <w:jc w:val="both"/>
      </w:pPr>
    </w:p>
    <w:p w14:paraId="799394F6" w14:textId="77777777" w:rsidR="00CE30D5" w:rsidRDefault="00CE30D5" w:rsidP="00C22EE4">
      <w:pPr>
        <w:spacing w:line="360" w:lineRule="auto"/>
        <w:jc w:val="both"/>
      </w:pPr>
    </w:p>
    <w:p w14:paraId="355150E5" w14:textId="77777777" w:rsidR="00CE30D5" w:rsidRDefault="00CE30D5" w:rsidP="00C22EE4">
      <w:pPr>
        <w:spacing w:line="360" w:lineRule="auto"/>
        <w:jc w:val="both"/>
      </w:pPr>
    </w:p>
    <w:p w14:paraId="0E94A970" w14:textId="77777777" w:rsidR="00CE30D5" w:rsidRDefault="00CE30D5" w:rsidP="00C22EE4">
      <w:pPr>
        <w:spacing w:line="360" w:lineRule="auto"/>
        <w:jc w:val="both"/>
      </w:pPr>
    </w:p>
    <w:p w14:paraId="3D5839DF" w14:textId="77777777" w:rsidR="006C0E88" w:rsidRDefault="006C0E88" w:rsidP="00C22EE4">
      <w:pPr>
        <w:spacing w:line="360" w:lineRule="auto"/>
        <w:jc w:val="both"/>
      </w:pPr>
    </w:p>
    <w:p w14:paraId="09569164" w14:textId="77777777" w:rsidR="00CB4FFB" w:rsidRDefault="00CB4FFB" w:rsidP="00C22EE4">
      <w:pPr>
        <w:spacing w:line="360" w:lineRule="auto"/>
        <w:jc w:val="both"/>
      </w:pPr>
    </w:p>
    <w:p w14:paraId="7B75D0CF" w14:textId="77777777" w:rsidR="00CB4FFB" w:rsidRDefault="00CB4FFB" w:rsidP="00C22EE4">
      <w:pPr>
        <w:spacing w:line="360" w:lineRule="auto"/>
        <w:jc w:val="both"/>
      </w:pPr>
    </w:p>
    <w:p w14:paraId="1C10CBCB" w14:textId="77777777" w:rsidR="00CB4FFB" w:rsidRDefault="00CB4FFB" w:rsidP="00C22EE4">
      <w:pPr>
        <w:spacing w:line="360" w:lineRule="auto"/>
        <w:jc w:val="both"/>
      </w:pPr>
    </w:p>
    <w:p w14:paraId="44ACFF46" w14:textId="77777777" w:rsidR="00CB4FFB" w:rsidRDefault="00CB4FFB" w:rsidP="00C22EE4">
      <w:pPr>
        <w:spacing w:line="360" w:lineRule="auto"/>
        <w:jc w:val="both"/>
      </w:pPr>
    </w:p>
    <w:p w14:paraId="50EE9F94" w14:textId="77777777" w:rsidR="00CB4FFB" w:rsidRDefault="00CB4FFB" w:rsidP="00C22EE4">
      <w:pPr>
        <w:spacing w:line="360" w:lineRule="auto"/>
        <w:jc w:val="both"/>
      </w:pPr>
    </w:p>
    <w:p w14:paraId="041DD188" w14:textId="77777777" w:rsidR="00CB4FFB" w:rsidRDefault="00CB4FFB" w:rsidP="00C22EE4">
      <w:pPr>
        <w:spacing w:line="360" w:lineRule="auto"/>
        <w:jc w:val="both"/>
      </w:pPr>
    </w:p>
    <w:p w14:paraId="0EF1F4FB" w14:textId="77777777" w:rsidR="00CB4FFB" w:rsidRDefault="00CB4FFB" w:rsidP="00C22EE4">
      <w:pPr>
        <w:spacing w:line="360" w:lineRule="auto"/>
        <w:jc w:val="both"/>
      </w:pPr>
    </w:p>
    <w:p w14:paraId="5EB17A52" w14:textId="77777777" w:rsidR="00CB4FFB" w:rsidRDefault="00CB4FFB" w:rsidP="00C22EE4">
      <w:pPr>
        <w:spacing w:line="360" w:lineRule="auto"/>
        <w:jc w:val="both"/>
      </w:pPr>
    </w:p>
    <w:p w14:paraId="1927C205" w14:textId="77777777" w:rsidR="00CB4FFB" w:rsidRDefault="00CB4FFB" w:rsidP="00C22EE4">
      <w:pPr>
        <w:spacing w:line="360" w:lineRule="auto"/>
        <w:jc w:val="both"/>
      </w:pPr>
    </w:p>
    <w:p w14:paraId="47755CCC" w14:textId="77777777" w:rsidR="00CB4FFB" w:rsidRDefault="00CB4FFB" w:rsidP="00C22EE4">
      <w:pPr>
        <w:spacing w:line="360" w:lineRule="auto"/>
        <w:jc w:val="both"/>
      </w:pPr>
    </w:p>
    <w:p w14:paraId="4E7A6781" w14:textId="77777777" w:rsidR="00CB4FFB" w:rsidRDefault="00CB4FFB" w:rsidP="00C22EE4">
      <w:pPr>
        <w:spacing w:line="360" w:lineRule="auto"/>
        <w:jc w:val="both"/>
      </w:pPr>
    </w:p>
    <w:p w14:paraId="1056F123" w14:textId="77777777" w:rsidR="00CB4FFB" w:rsidRDefault="00CB4FFB" w:rsidP="00C22EE4">
      <w:pPr>
        <w:spacing w:line="360" w:lineRule="auto"/>
        <w:jc w:val="both"/>
      </w:pPr>
    </w:p>
    <w:p w14:paraId="2A0F6D28" w14:textId="77777777" w:rsidR="006C0E88" w:rsidRDefault="006C0E88" w:rsidP="00C22EE4">
      <w:pPr>
        <w:spacing w:line="360" w:lineRule="auto"/>
        <w:jc w:val="both"/>
      </w:pPr>
    </w:p>
    <w:p w14:paraId="25D44730" w14:textId="339FC44D" w:rsidR="00D16AA4" w:rsidRDefault="00CE30D5" w:rsidP="006C0E88">
      <w:pPr>
        <w:pStyle w:val="Heading1"/>
      </w:pPr>
      <w:bookmarkStart w:id="9" w:name="_Toc147273383"/>
      <w:r>
        <w:lastRenderedPageBreak/>
        <w:t>3. REPORT</w:t>
      </w:r>
      <w:bookmarkEnd w:id="9"/>
    </w:p>
    <w:p w14:paraId="45D6E6AA" w14:textId="77777777" w:rsidR="006C0E88" w:rsidRPr="006C0E88" w:rsidRDefault="006C0E88" w:rsidP="006C0E88"/>
    <w:p w14:paraId="7D305B40" w14:textId="5BBBB874" w:rsidR="00CE30D5" w:rsidRDefault="00D16AA4" w:rsidP="00D16AA4">
      <w:pPr>
        <w:spacing w:line="360" w:lineRule="auto"/>
        <w:jc w:val="both"/>
      </w:pPr>
      <w:r>
        <w:tab/>
      </w:r>
      <w:r w:rsidRPr="00D16AA4">
        <w:t xml:space="preserve">In every manufacturing procedure, there exist essential stages within the production process that must be followed. Detailed examination of </w:t>
      </w:r>
      <w:r>
        <w:t xml:space="preserve">copper production and wire drawing </w:t>
      </w:r>
      <w:r w:rsidRPr="00D16AA4">
        <w:t>procedural steps will be provided subsequently within this report.</w:t>
      </w:r>
    </w:p>
    <w:p w14:paraId="04B872E5" w14:textId="0F544A4C" w:rsidR="009D40E3" w:rsidRDefault="009D40E3" w:rsidP="009D40E3">
      <w:pPr>
        <w:pStyle w:val="Heading2"/>
      </w:pPr>
      <w:bookmarkStart w:id="10" w:name="_Toc147273384"/>
      <w:r>
        <w:t>3.1. Anode Casting</w:t>
      </w:r>
      <w:bookmarkEnd w:id="10"/>
    </w:p>
    <w:p w14:paraId="3EC0569A" w14:textId="77777777" w:rsidR="009D40E3" w:rsidRPr="009D40E3" w:rsidRDefault="009D40E3" w:rsidP="009D40E3"/>
    <w:p w14:paraId="30774B45" w14:textId="2297EC28" w:rsidR="005E78F5" w:rsidRPr="005E78F5" w:rsidRDefault="009D40E3" w:rsidP="009D40E3">
      <w:pPr>
        <w:spacing w:line="360" w:lineRule="auto"/>
        <w:jc w:val="both"/>
        <w:rPr>
          <w:rFonts w:cs="Times New Roman"/>
          <w:szCs w:val="24"/>
        </w:rPr>
      </w:pPr>
      <w:r>
        <w:rPr>
          <w:rFonts w:cs="Times New Roman"/>
          <w:szCs w:val="24"/>
        </w:rPr>
        <w:tab/>
      </w:r>
      <w:r w:rsidRPr="00F32D84">
        <w:rPr>
          <w:rFonts w:cs="Times New Roman"/>
          <w:szCs w:val="24"/>
        </w:rPr>
        <w:t xml:space="preserve">Copper scrap or blister copper is the input of </w:t>
      </w:r>
      <w:r>
        <w:rPr>
          <w:rFonts w:cs="Times New Roman"/>
          <w:szCs w:val="24"/>
        </w:rPr>
        <w:t xml:space="preserve">the </w:t>
      </w:r>
      <w:r w:rsidRPr="00F32D84">
        <w:rPr>
          <w:rFonts w:cs="Times New Roman"/>
          <w:szCs w:val="24"/>
        </w:rPr>
        <w:t xml:space="preserve">anode casting process. Before starting the anode casting process, copper refining is necessary to remove impurities, and oxides. To achieve this purification, the fire refining (oxidation) method is used. Removing metallic impurity constituents from copper is possible </w:t>
      </w:r>
      <w:proofErr w:type="gramStart"/>
      <w:r w:rsidRPr="00F32D84">
        <w:rPr>
          <w:rFonts w:cs="Times New Roman"/>
          <w:szCs w:val="24"/>
        </w:rPr>
        <w:t>through the use of</w:t>
      </w:r>
      <w:proofErr w:type="gramEnd"/>
      <w:r w:rsidRPr="00F32D84">
        <w:rPr>
          <w:rFonts w:cs="Times New Roman"/>
          <w:szCs w:val="24"/>
        </w:rPr>
        <w:t xml:space="preserve"> fire refining. According to the standard free energy of reaction, elements such as Fe, Sn, Al, Si, Zn, and Pb oxidize before copper during fire refining [</w:t>
      </w:r>
      <w:r w:rsidR="005D4244">
        <w:rPr>
          <w:rFonts w:cs="Times New Roman"/>
          <w:szCs w:val="24"/>
        </w:rPr>
        <w:t>4</w:t>
      </w:r>
      <w:r w:rsidRPr="00F32D84">
        <w:rPr>
          <w:rFonts w:cs="Times New Roman"/>
          <w:szCs w:val="24"/>
        </w:rPr>
        <w:t>]. In anode casting, Thomas Furnace is used. Liquefied natural gas (LNG) is used as the energy source of Thomas Furnace. The furnace operating temperature is higher than the copper melting temperature which is 1083</w:t>
      </w:r>
      <w:r w:rsidRPr="00995339">
        <w:rPr>
          <w:rFonts w:ascii="Arial" w:hAnsi="Arial" w:cs="Arial"/>
          <w:color w:val="202124"/>
          <w:sz w:val="30"/>
          <w:szCs w:val="30"/>
          <w:shd w:val="clear" w:color="auto" w:fill="FFFFFF"/>
        </w:rPr>
        <w:t xml:space="preserve"> </w:t>
      </w:r>
      <w:r w:rsidRPr="00995339">
        <w:rPr>
          <w:rFonts w:cs="Times New Roman"/>
          <w:szCs w:val="24"/>
        </w:rPr>
        <w:t>°</w:t>
      </w:r>
      <w:r w:rsidRPr="00F32D84">
        <w:rPr>
          <w:rFonts w:cs="Times New Roman"/>
          <w:szCs w:val="24"/>
        </w:rPr>
        <w:t xml:space="preserve">C. The reason for this high operating temperature is to prevent rapid cooling of copper and protect copper’s melt structure. In Thomas Furnace, several different processes take place. Firstly, 20-22 tons of raw material is sent into the furnace and this process takes about 45 minutes. The raw material sent into the furnace at one time is called charge. Subsequently, fire refining starts to get rid of impurities in copper and send them into the slag. </w:t>
      </w:r>
      <w:r w:rsidRPr="00876C1D">
        <w:rPr>
          <w:rFonts w:cs="Times New Roman"/>
          <w:szCs w:val="24"/>
        </w:rPr>
        <w:t>During melting, impurities become slag which floats on the molten metal</w:t>
      </w:r>
      <w:r w:rsidRPr="00F32D84">
        <w:rPr>
          <w:rFonts w:cs="Times New Roman"/>
          <w:szCs w:val="24"/>
        </w:rPr>
        <w:t>.</w:t>
      </w:r>
      <w:r>
        <w:rPr>
          <w:rFonts w:cs="Times New Roman"/>
          <w:szCs w:val="24"/>
        </w:rPr>
        <w:t xml:space="preserve"> </w:t>
      </w:r>
      <w:r w:rsidRPr="00F32D84">
        <w:rPr>
          <w:rFonts w:cs="Times New Roman"/>
          <w:szCs w:val="24"/>
        </w:rPr>
        <w:t xml:space="preserve">The melting process lasts about 4 – 4.5 hours. The oxygen amount in copper reaches about 6000 ppm in that process. It prevents the formation of homogeneous and smooth anode copper. So, the oxygen content in liquid copper should be decreased. Approximately 1000 – 1500 ppm of the oxygen amount in copper is sufficient for an ideal anode copper. The oxygen </w:t>
      </w:r>
      <w:r w:rsidR="005D4244">
        <w:rPr>
          <w:rFonts w:cs="Times New Roman"/>
          <w:szCs w:val="24"/>
        </w:rPr>
        <w:t>decrease</w:t>
      </w:r>
      <w:r w:rsidRPr="00F32D84">
        <w:rPr>
          <w:rFonts w:cs="Times New Roman"/>
          <w:szCs w:val="24"/>
        </w:rPr>
        <w:t xml:space="preserve"> can be done by using a log of wood because it has high carbon content and high moisture. The hydrocarbons in the wood reduce the copper metal and the oxygen leaves as CO</w:t>
      </w:r>
      <w:r w:rsidRPr="00F32D84">
        <w:rPr>
          <w:rFonts w:cs="Times New Roman"/>
          <w:szCs w:val="24"/>
          <w:vertAlign w:val="subscript"/>
        </w:rPr>
        <w:t>2</w:t>
      </w:r>
      <w:r w:rsidRPr="00F32D84">
        <w:rPr>
          <w:rFonts w:cs="Times New Roman"/>
          <w:szCs w:val="24"/>
        </w:rPr>
        <w:t xml:space="preserve"> gas. This process is called poling. After poling, the furnace heated for another 30 minutes. Then, molten copper is poured into crucibles. Molten copper in crucibles is transferred to molds which are made of copper. </w:t>
      </w:r>
      <w:r w:rsidRPr="00876C1D">
        <w:rPr>
          <w:rFonts w:cs="Times New Roman"/>
          <w:szCs w:val="24"/>
        </w:rPr>
        <w:t xml:space="preserve">Then the mold cooling process starts. Water is supplied to the molds with a hose. After that, molds are immersed in the water. Due to its high melting point and insolubility in water, barium sulfate serves as a release material in the casting of copper anode plates. To avoid direct contact between the liquid copper and the solid copper mold, a layer of fine barium sulfate powder in water is applied to the mold surface. As a result, when the molten </w:t>
      </w:r>
      <w:r w:rsidRPr="00876C1D">
        <w:rPr>
          <w:rFonts w:cs="Times New Roman"/>
          <w:szCs w:val="24"/>
        </w:rPr>
        <w:lastRenderedPageBreak/>
        <w:t>copper solidifies into an anode plate, it may be simply removed from its mold.</w:t>
      </w:r>
      <w:r w:rsidRPr="00F32D84">
        <w:rPr>
          <w:rFonts w:cs="Times New Roman"/>
          <w:szCs w:val="24"/>
        </w:rPr>
        <w:t xml:space="preserve"> At the end of the anode casting process, the slag is taken into the field. Then, it is given to the </w:t>
      </w:r>
      <w:r w:rsidR="005E78F5" w:rsidRPr="005E78F5">
        <w:rPr>
          <w:b/>
          <w:bCs/>
          <w:noProof/>
        </w:rPr>
        <w:drawing>
          <wp:anchor distT="0" distB="0" distL="114300" distR="114300" simplePos="0" relativeHeight="251665408" behindDoc="0" locked="0" layoutInCell="1" allowOverlap="1" wp14:anchorId="0562773F" wp14:editId="039DF452">
            <wp:simplePos x="0" y="0"/>
            <wp:positionH relativeFrom="margin">
              <wp:align>right</wp:align>
            </wp:positionH>
            <wp:positionV relativeFrom="page">
              <wp:posOffset>1820545</wp:posOffset>
            </wp:positionV>
            <wp:extent cx="5760720" cy="2468880"/>
            <wp:effectExtent l="0" t="0" r="0" b="7620"/>
            <wp:wrapSquare wrapText="bothSides"/>
            <wp:docPr id="1052906013" name="Picture 1" descr="A large round metal machine with a large round platform with a large fire insid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906013" name="Picture 1" descr="A large round metal machine with a large round platform with a large fire inside&#10;&#10;Description automatically generated with medium confidence"/>
                    <pic:cNvPicPr/>
                  </pic:nvPicPr>
                  <pic:blipFill>
                    <a:blip r:embed="rId8"/>
                    <a:stretch>
                      <a:fillRect/>
                    </a:stretch>
                  </pic:blipFill>
                  <pic:spPr>
                    <a:xfrm>
                      <a:off x="0" y="0"/>
                      <a:ext cx="5760720" cy="2468880"/>
                    </a:xfrm>
                    <a:prstGeom prst="rect">
                      <a:avLst/>
                    </a:prstGeom>
                  </pic:spPr>
                </pic:pic>
              </a:graphicData>
            </a:graphic>
            <wp14:sizeRelH relativeFrom="margin">
              <wp14:pctWidth>0</wp14:pctWidth>
            </wp14:sizeRelH>
            <wp14:sizeRelV relativeFrom="margin">
              <wp14:pctHeight>0</wp14:pctHeight>
            </wp14:sizeRelV>
          </wp:anchor>
        </w:drawing>
      </w:r>
      <w:r w:rsidRPr="00F32D84">
        <w:rPr>
          <w:rFonts w:cs="Times New Roman"/>
          <w:szCs w:val="24"/>
        </w:rPr>
        <w:t>consumer.</w:t>
      </w:r>
    </w:p>
    <w:p w14:paraId="601DB552" w14:textId="77777777" w:rsidR="005E78F5" w:rsidRDefault="005E78F5" w:rsidP="005E78F5">
      <w:pPr>
        <w:pStyle w:val="NoSpacing"/>
      </w:pPr>
    </w:p>
    <w:p w14:paraId="3E03350F" w14:textId="394B73B4" w:rsidR="005E78F5" w:rsidRDefault="005E78F5" w:rsidP="005E78F5">
      <w:pPr>
        <w:pStyle w:val="NoSpacing"/>
        <w:jc w:val="center"/>
      </w:pPr>
      <w:bookmarkStart w:id="11" w:name="_Toc147273408"/>
      <w:r w:rsidRPr="005E78F5">
        <w:rPr>
          <w:b/>
          <w:bCs/>
        </w:rPr>
        <w:t>Figure 3.</w:t>
      </w:r>
      <w:r>
        <w:t xml:space="preserve"> Anode Casting [</w:t>
      </w:r>
      <w:r w:rsidR="005D4244">
        <w:t>1</w:t>
      </w:r>
      <w:r>
        <w:t>]</w:t>
      </w:r>
      <w:bookmarkEnd w:id="11"/>
    </w:p>
    <w:p w14:paraId="1B02625C" w14:textId="77777777" w:rsidR="005E78F5" w:rsidRDefault="005E78F5" w:rsidP="005E78F5">
      <w:pPr>
        <w:pStyle w:val="NoSpacing"/>
        <w:jc w:val="center"/>
      </w:pPr>
    </w:p>
    <w:p w14:paraId="77C2A379" w14:textId="77777777" w:rsidR="005E78F5" w:rsidRDefault="005E78F5" w:rsidP="005E78F5">
      <w:pPr>
        <w:pStyle w:val="NoSpacing"/>
        <w:jc w:val="center"/>
      </w:pPr>
    </w:p>
    <w:p w14:paraId="76214241" w14:textId="4DBF21A5" w:rsidR="005E78F5" w:rsidRDefault="005E78F5" w:rsidP="005E78F5">
      <w:pPr>
        <w:pStyle w:val="Heading2"/>
      </w:pPr>
      <w:bookmarkStart w:id="12" w:name="_Toc147273385"/>
      <w:r w:rsidRPr="005E78F5">
        <w:t>3.2. Copper Electrolytic Refining</w:t>
      </w:r>
      <w:bookmarkEnd w:id="12"/>
    </w:p>
    <w:p w14:paraId="28843CFA" w14:textId="77777777" w:rsidR="005E78F5" w:rsidRPr="005E78F5" w:rsidRDefault="005E78F5" w:rsidP="005E78F5"/>
    <w:p w14:paraId="6B8D7CC7" w14:textId="20E5C10D" w:rsidR="005E78F5" w:rsidRDefault="005E78F5" w:rsidP="005E78F5">
      <w:pPr>
        <w:spacing w:line="360" w:lineRule="auto"/>
        <w:jc w:val="both"/>
        <w:rPr>
          <w:rFonts w:cs="Times New Roman"/>
          <w:szCs w:val="24"/>
        </w:rPr>
      </w:pPr>
      <w:r>
        <w:rPr>
          <w:rFonts w:cs="Times New Roman"/>
          <w:szCs w:val="24"/>
        </w:rPr>
        <w:tab/>
      </w:r>
      <w:r w:rsidRPr="00F32D84">
        <w:rPr>
          <w:rFonts w:cs="Times New Roman"/>
          <w:szCs w:val="24"/>
        </w:rPr>
        <w:t xml:space="preserve">Anode copper plates are the input of </w:t>
      </w:r>
      <w:r>
        <w:rPr>
          <w:rFonts w:cs="Times New Roman"/>
          <w:szCs w:val="24"/>
        </w:rPr>
        <w:t xml:space="preserve">the </w:t>
      </w:r>
      <w:r w:rsidRPr="00F32D84">
        <w:rPr>
          <w:rFonts w:cs="Times New Roman"/>
          <w:szCs w:val="24"/>
        </w:rPr>
        <w:t xml:space="preserve">copper electrolytic refining process. After anode casting, anode copper plates </w:t>
      </w:r>
      <w:r>
        <w:rPr>
          <w:rFonts w:cs="Times New Roman"/>
          <w:szCs w:val="24"/>
        </w:rPr>
        <w:t>go</w:t>
      </w:r>
      <w:r w:rsidRPr="00F32D84">
        <w:rPr>
          <w:rFonts w:cs="Times New Roman"/>
          <w:szCs w:val="24"/>
        </w:rPr>
        <w:t xml:space="preserve"> through electrolysis for further purification. </w:t>
      </w:r>
      <w:r>
        <w:rPr>
          <w:rFonts w:cs="Times New Roman"/>
          <w:szCs w:val="24"/>
        </w:rPr>
        <w:t>At the beginning of the process, anode copper plates are immersed in electrolytes which contain CuSO</w:t>
      </w:r>
      <w:r>
        <w:rPr>
          <w:rFonts w:cs="Times New Roman"/>
          <w:szCs w:val="24"/>
          <w:vertAlign w:val="subscript"/>
        </w:rPr>
        <w:t>4</w:t>
      </w:r>
      <w:r>
        <w:rPr>
          <w:rFonts w:cs="Times New Roman"/>
          <w:szCs w:val="24"/>
        </w:rPr>
        <w:t xml:space="preserve"> and H</w:t>
      </w:r>
      <w:r>
        <w:rPr>
          <w:rFonts w:cs="Times New Roman"/>
          <w:szCs w:val="24"/>
          <w:vertAlign w:val="subscript"/>
        </w:rPr>
        <w:t>2</w:t>
      </w:r>
      <w:r>
        <w:rPr>
          <w:rFonts w:cs="Times New Roman"/>
          <w:szCs w:val="24"/>
        </w:rPr>
        <w:t>SO</w:t>
      </w:r>
      <w:r>
        <w:rPr>
          <w:rFonts w:cs="Times New Roman"/>
          <w:szCs w:val="24"/>
          <w:vertAlign w:val="subscript"/>
        </w:rPr>
        <w:t>4</w:t>
      </w:r>
      <w:r>
        <w:rPr>
          <w:rFonts w:cs="Times New Roman"/>
          <w:szCs w:val="24"/>
        </w:rPr>
        <w:t xml:space="preserve">. Then, </w:t>
      </w:r>
      <w:r w:rsidRPr="0095151B">
        <w:rPr>
          <w:rFonts w:cs="Times New Roman"/>
          <w:szCs w:val="24"/>
        </w:rPr>
        <w:t>titanium sheets are repeatedly placed next to the anode</w:t>
      </w:r>
      <w:r>
        <w:rPr>
          <w:rFonts w:cs="Times New Roman"/>
          <w:szCs w:val="24"/>
        </w:rPr>
        <w:t xml:space="preserve"> copper plates</w:t>
      </w:r>
      <w:r w:rsidRPr="0095151B">
        <w:rPr>
          <w:rFonts w:cs="Times New Roman"/>
          <w:szCs w:val="24"/>
        </w:rPr>
        <w:t>.</w:t>
      </w:r>
      <w:r>
        <w:rPr>
          <w:rFonts w:cs="Times New Roman"/>
          <w:szCs w:val="24"/>
        </w:rPr>
        <w:t xml:space="preserve"> Titanium sheets are used as cathodes in this process. </w:t>
      </w:r>
      <w:r w:rsidRPr="0095151B">
        <w:rPr>
          <w:rFonts w:cs="Times New Roman"/>
          <w:szCs w:val="24"/>
        </w:rPr>
        <w:t>Applying a direct electrical current</w:t>
      </w:r>
      <w:r>
        <w:rPr>
          <w:rFonts w:cs="Times New Roman"/>
          <w:szCs w:val="24"/>
        </w:rPr>
        <w:t xml:space="preserve"> (nearly 16 kA)</w:t>
      </w:r>
      <w:r w:rsidRPr="0095151B">
        <w:rPr>
          <w:rFonts w:cs="Times New Roman"/>
          <w:szCs w:val="24"/>
        </w:rPr>
        <w:t xml:space="preserve"> causes current to flow through the electrolyte between the cathode</w:t>
      </w:r>
      <w:r>
        <w:rPr>
          <w:rFonts w:cs="Times New Roman"/>
          <w:szCs w:val="24"/>
        </w:rPr>
        <w:t xml:space="preserve"> and anode copper plates. About 63-65 </w:t>
      </w:r>
      <w:r w:rsidRPr="00995339">
        <w:rPr>
          <w:rFonts w:cs="Times New Roman"/>
          <w:szCs w:val="24"/>
        </w:rPr>
        <w:t>°</w:t>
      </w:r>
      <w:r>
        <w:rPr>
          <w:rFonts w:cs="Times New Roman"/>
          <w:szCs w:val="24"/>
        </w:rPr>
        <w:t xml:space="preserve">C is ideal for dissolution. </w:t>
      </w:r>
      <w:r w:rsidRPr="00E40C4B">
        <w:rPr>
          <w:rFonts w:cs="Times New Roman"/>
          <w:szCs w:val="24"/>
        </w:rPr>
        <w:t>C</w:t>
      </w:r>
      <w:r>
        <w:rPr>
          <w:rFonts w:cs="Times New Roman"/>
          <w:szCs w:val="24"/>
        </w:rPr>
        <w:t>u</w:t>
      </w:r>
      <w:r w:rsidRPr="00E40C4B">
        <w:rPr>
          <w:rFonts w:cs="Times New Roman"/>
          <w:szCs w:val="24"/>
        </w:rPr>
        <w:t xml:space="preserve"> is electrochemically dissolved from the anode into the electrolyte, producing </w:t>
      </w:r>
      <w:r w:rsidRPr="0095151B">
        <w:rPr>
          <w:rFonts w:cs="Times New Roman"/>
          <w:szCs w:val="24"/>
        </w:rPr>
        <w:t>Cu</w:t>
      </w:r>
      <w:r>
        <w:rPr>
          <w:rFonts w:cs="Times New Roman"/>
          <w:szCs w:val="24"/>
          <w:vertAlign w:val="superscript"/>
        </w:rPr>
        <w:t xml:space="preserve">2+ </w:t>
      </w:r>
      <w:r w:rsidRPr="0095151B">
        <w:rPr>
          <w:rFonts w:cs="Times New Roman"/>
          <w:szCs w:val="24"/>
        </w:rPr>
        <w:t xml:space="preserve">ions </w:t>
      </w:r>
      <w:r>
        <w:rPr>
          <w:rFonts w:cs="Times New Roman"/>
          <w:szCs w:val="24"/>
        </w:rPr>
        <w:t>and</w:t>
      </w:r>
      <w:r w:rsidRPr="00E40C4B">
        <w:rPr>
          <w:rFonts w:cs="Times New Roman"/>
          <w:szCs w:val="24"/>
        </w:rPr>
        <w:t xml:space="preserve"> electrons</w:t>
      </w:r>
      <w:r>
        <w:rPr>
          <w:rFonts w:cs="Times New Roman"/>
          <w:szCs w:val="24"/>
        </w:rPr>
        <w:t xml:space="preserve">. </w:t>
      </w:r>
      <w:r w:rsidRPr="004228A3">
        <w:rPr>
          <w:rFonts w:cs="Times New Roman"/>
          <w:szCs w:val="24"/>
        </w:rPr>
        <w:t xml:space="preserve">The electrons are conducted toward the cathode through </w:t>
      </w:r>
      <w:r>
        <w:rPr>
          <w:rFonts w:cs="Times New Roman"/>
          <w:szCs w:val="24"/>
        </w:rPr>
        <w:t>an electrical current</w:t>
      </w:r>
      <w:r w:rsidRPr="004228A3">
        <w:rPr>
          <w:rFonts w:cs="Times New Roman"/>
          <w:szCs w:val="24"/>
        </w:rPr>
        <w:t xml:space="preserve">. </w:t>
      </w:r>
      <w:r>
        <w:rPr>
          <w:rFonts w:cs="Times New Roman"/>
          <w:szCs w:val="24"/>
        </w:rPr>
        <w:t xml:space="preserve">Then, </w:t>
      </w:r>
      <w:r w:rsidRPr="0095151B">
        <w:rPr>
          <w:rFonts w:cs="Times New Roman"/>
          <w:szCs w:val="24"/>
        </w:rPr>
        <w:t>Cu</w:t>
      </w:r>
      <w:r>
        <w:rPr>
          <w:rFonts w:cs="Times New Roman"/>
          <w:szCs w:val="24"/>
          <w:vertAlign w:val="superscript"/>
        </w:rPr>
        <w:t xml:space="preserve">2+ </w:t>
      </w:r>
      <w:r w:rsidRPr="0095151B">
        <w:rPr>
          <w:rFonts w:cs="Times New Roman"/>
          <w:szCs w:val="24"/>
        </w:rPr>
        <w:t>ions</w:t>
      </w:r>
      <w:r>
        <w:rPr>
          <w:rFonts w:cs="Times New Roman"/>
          <w:szCs w:val="24"/>
        </w:rPr>
        <w:t xml:space="preserve"> </w:t>
      </w:r>
      <w:r w:rsidRPr="004228A3">
        <w:rPr>
          <w:rFonts w:cs="Times New Roman"/>
          <w:szCs w:val="24"/>
        </w:rPr>
        <w:t>in the electrolyte migrate to the cathode by convection and</w:t>
      </w:r>
      <w:r>
        <w:rPr>
          <w:rFonts w:cs="Times New Roman"/>
          <w:szCs w:val="24"/>
        </w:rPr>
        <w:t xml:space="preserve"> </w:t>
      </w:r>
      <w:r w:rsidRPr="004228A3">
        <w:rPr>
          <w:rFonts w:cs="Times New Roman"/>
          <w:szCs w:val="24"/>
        </w:rPr>
        <w:t>diffusion</w:t>
      </w:r>
      <w:r>
        <w:rPr>
          <w:rFonts w:cs="Times New Roman"/>
          <w:szCs w:val="24"/>
        </w:rPr>
        <w:t xml:space="preserve"> [</w:t>
      </w:r>
      <w:r w:rsidR="005D4244">
        <w:rPr>
          <w:rFonts w:cs="Times New Roman"/>
          <w:szCs w:val="24"/>
        </w:rPr>
        <w:t>17</w:t>
      </w:r>
      <w:r>
        <w:rPr>
          <w:rFonts w:cs="Times New Roman"/>
          <w:szCs w:val="24"/>
        </w:rPr>
        <w:t>]</w:t>
      </w:r>
      <w:r w:rsidRPr="004228A3">
        <w:rPr>
          <w:rFonts w:cs="Times New Roman"/>
          <w:szCs w:val="24"/>
        </w:rPr>
        <w:t xml:space="preserve">. </w:t>
      </w:r>
      <w:r>
        <w:rPr>
          <w:rFonts w:cs="Times New Roman"/>
          <w:szCs w:val="24"/>
        </w:rPr>
        <w:t xml:space="preserve">Afterwards, the electrons and </w:t>
      </w:r>
      <w:r w:rsidRPr="0095151B">
        <w:rPr>
          <w:rFonts w:cs="Times New Roman"/>
          <w:szCs w:val="24"/>
        </w:rPr>
        <w:t>Cu</w:t>
      </w:r>
      <w:r>
        <w:rPr>
          <w:rFonts w:cs="Times New Roman"/>
          <w:szCs w:val="24"/>
          <w:vertAlign w:val="superscript"/>
        </w:rPr>
        <w:t xml:space="preserve">2+ </w:t>
      </w:r>
      <w:r w:rsidRPr="0095151B">
        <w:rPr>
          <w:rFonts w:cs="Times New Roman"/>
          <w:szCs w:val="24"/>
        </w:rPr>
        <w:t>ions</w:t>
      </w:r>
      <w:r>
        <w:rPr>
          <w:rFonts w:cs="Times New Roman"/>
          <w:szCs w:val="24"/>
        </w:rPr>
        <w:t xml:space="preserve"> recombine to form pure metallic copper which is plated onto the titanium sheets. At about 19 – 20 hours, a copper layer starts to form on the titanium sheets. It takes approximately 7 days to get a cathode copper plate. The electrolyte is circulated through the cells. It should be fluent. </w:t>
      </w:r>
      <w:r w:rsidRPr="004B2E87">
        <w:rPr>
          <w:rFonts w:cs="Times New Roman"/>
          <w:szCs w:val="24"/>
        </w:rPr>
        <w:t>If the same electrolyte is used all the time, ions accumulate and electrical conductivity decreases.</w:t>
      </w:r>
      <w:r>
        <w:rPr>
          <w:rFonts w:cs="Times New Roman"/>
          <w:szCs w:val="24"/>
        </w:rPr>
        <w:t xml:space="preserve"> Impurities in the electrolyte go to the treatment plant. I</w:t>
      </w:r>
      <w:r w:rsidRPr="004B2E87">
        <w:rPr>
          <w:rFonts w:cs="Times New Roman"/>
          <w:szCs w:val="24"/>
        </w:rPr>
        <w:t xml:space="preserve">nsoluble </w:t>
      </w:r>
      <w:r>
        <w:rPr>
          <w:rFonts w:cs="Times New Roman"/>
          <w:szCs w:val="24"/>
        </w:rPr>
        <w:t xml:space="preserve">Pb </w:t>
      </w:r>
      <w:r w:rsidRPr="004B2E87">
        <w:rPr>
          <w:rFonts w:cs="Times New Roman"/>
          <w:szCs w:val="24"/>
        </w:rPr>
        <w:t xml:space="preserve">anodes are being </w:t>
      </w:r>
      <w:r>
        <w:rPr>
          <w:rFonts w:cs="Times New Roman"/>
          <w:szCs w:val="24"/>
        </w:rPr>
        <w:t xml:space="preserve">placed to </w:t>
      </w:r>
      <w:r w:rsidRPr="004B2E87">
        <w:rPr>
          <w:rFonts w:cs="Times New Roman"/>
          <w:szCs w:val="24"/>
        </w:rPr>
        <w:t xml:space="preserve">remove impurities </w:t>
      </w:r>
      <w:r w:rsidRPr="004B2E87">
        <w:rPr>
          <w:rFonts w:cs="Times New Roman"/>
          <w:szCs w:val="24"/>
        </w:rPr>
        <w:lastRenderedPageBreak/>
        <w:t xml:space="preserve">from the electrolyte by </w:t>
      </w:r>
      <w:r>
        <w:rPr>
          <w:rFonts w:cs="Times New Roman"/>
          <w:szCs w:val="24"/>
        </w:rPr>
        <w:t>plating</w:t>
      </w:r>
      <w:r w:rsidRPr="004B2E87">
        <w:rPr>
          <w:rFonts w:cs="Times New Roman"/>
          <w:szCs w:val="24"/>
        </w:rPr>
        <w:t xml:space="preserve"> them on it.</w:t>
      </w:r>
      <w:r>
        <w:rPr>
          <w:rFonts w:cs="Times New Roman"/>
          <w:szCs w:val="24"/>
        </w:rPr>
        <w:t xml:space="preserve"> At the end of the process, </w:t>
      </w:r>
      <w:proofErr w:type="gramStart"/>
      <w:r>
        <w:rPr>
          <w:rFonts w:cs="Times New Roman"/>
          <w:szCs w:val="24"/>
        </w:rPr>
        <w:t>high-purity</w:t>
      </w:r>
      <w:proofErr w:type="gramEnd"/>
      <w:r>
        <w:rPr>
          <w:rFonts w:cs="Times New Roman"/>
          <w:szCs w:val="24"/>
        </w:rPr>
        <w:t xml:space="preserve"> </w:t>
      </w:r>
      <w:bookmarkStart w:id="13" w:name="_Hlk144322316"/>
      <w:r>
        <w:rPr>
          <w:rFonts w:cs="Times New Roman"/>
          <w:szCs w:val="24"/>
        </w:rPr>
        <w:t>( &gt; 99 %)</w:t>
      </w:r>
      <w:bookmarkEnd w:id="13"/>
      <w:r>
        <w:rPr>
          <w:rFonts w:cs="Times New Roman"/>
          <w:szCs w:val="24"/>
        </w:rPr>
        <w:t xml:space="preserve"> </w:t>
      </w:r>
      <w:r>
        <w:rPr>
          <w:noProof/>
          <w14:ligatures w14:val="standardContextual"/>
        </w:rPr>
        <w:drawing>
          <wp:anchor distT="0" distB="0" distL="114300" distR="114300" simplePos="0" relativeHeight="251667456" behindDoc="0" locked="0" layoutInCell="1" allowOverlap="1" wp14:anchorId="793613B0" wp14:editId="314CB239">
            <wp:simplePos x="0" y="0"/>
            <wp:positionH relativeFrom="margin">
              <wp:align>right</wp:align>
            </wp:positionH>
            <wp:positionV relativeFrom="page">
              <wp:posOffset>1610360</wp:posOffset>
            </wp:positionV>
            <wp:extent cx="5760720" cy="3339465"/>
            <wp:effectExtent l="0" t="0" r="0" b="0"/>
            <wp:wrapSquare wrapText="bothSides"/>
            <wp:docPr id="1737451227" name="Picture 1" descr="A large warehouse with many pipes with Ryman Auditorium in th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451227" name="Picture 1" descr="A large warehouse with many pipes with Ryman Auditorium in the background&#10;&#10;Description automatically generated with medium confidence"/>
                    <pic:cNvPicPr/>
                  </pic:nvPicPr>
                  <pic:blipFill>
                    <a:blip r:embed="rId9" cstate="email">
                      <a:extLst>
                        <a:ext uri="{28A0092B-C50C-407E-A947-70E740481C1C}">
                          <a14:useLocalDpi xmlns:a14="http://schemas.microsoft.com/office/drawing/2010/main"/>
                        </a:ext>
                      </a:extLst>
                    </a:blip>
                    <a:stretch>
                      <a:fillRect/>
                    </a:stretch>
                  </pic:blipFill>
                  <pic:spPr>
                    <a:xfrm>
                      <a:off x="0" y="0"/>
                      <a:ext cx="5760720" cy="3339465"/>
                    </a:xfrm>
                    <a:prstGeom prst="rect">
                      <a:avLst/>
                    </a:prstGeom>
                  </pic:spPr>
                </pic:pic>
              </a:graphicData>
            </a:graphic>
          </wp:anchor>
        </w:drawing>
      </w:r>
      <w:r>
        <w:rPr>
          <w:rFonts w:cs="Times New Roman"/>
          <w:szCs w:val="24"/>
        </w:rPr>
        <w:t xml:space="preserve">cathode copper plates are produced.  </w:t>
      </w:r>
    </w:p>
    <w:p w14:paraId="398396FD" w14:textId="77777777" w:rsidR="005E78F5" w:rsidRDefault="005E78F5" w:rsidP="005E78F5">
      <w:pPr>
        <w:pStyle w:val="NoSpacing"/>
        <w:jc w:val="center"/>
        <w:rPr>
          <w:b/>
          <w:bCs/>
        </w:rPr>
      </w:pPr>
    </w:p>
    <w:p w14:paraId="4B0834F1" w14:textId="5392DC51" w:rsidR="005E78F5" w:rsidRDefault="005E78F5" w:rsidP="005E78F5">
      <w:pPr>
        <w:pStyle w:val="NoSpacing"/>
        <w:jc w:val="center"/>
      </w:pPr>
      <w:bookmarkStart w:id="14" w:name="_Toc147273409"/>
      <w:r w:rsidRPr="005E78F5">
        <w:rPr>
          <w:b/>
          <w:bCs/>
        </w:rPr>
        <w:t>Figure 4.</w:t>
      </w:r>
      <w:r>
        <w:t xml:space="preserve"> Copper Electrolytic Plant</w:t>
      </w:r>
      <w:r w:rsidR="005D4244">
        <w:t xml:space="preserve"> [11]</w:t>
      </w:r>
      <w:bookmarkEnd w:id="14"/>
    </w:p>
    <w:p w14:paraId="3EB4E7C0" w14:textId="77777777" w:rsidR="005E78F5" w:rsidRDefault="005E78F5" w:rsidP="005E78F5"/>
    <w:p w14:paraId="47573839" w14:textId="77777777" w:rsidR="005E78F5" w:rsidRDefault="005E78F5" w:rsidP="005E78F5">
      <w:pPr>
        <w:pStyle w:val="Heading2"/>
      </w:pPr>
    </w:p>
    <w:p w14:paraId="451B97B2" w14:textId="1FEED78E" w:rsidR="005E78F5" w:rsidRDefault="005E78F5" w:rsidP="005E78F5">
      <w:pPr>
        <w:pStyle w:val="Heading2"/>
      </w:pPr>
      <w:bookmarkStart w:id="15" w:name="_Toc147273386"/>
      <w:r>
        <w:t>3.3. Continuous Casting</w:t>
      </w:r>
      <w:bookmarkEnd w:id="15"/>
    </w:p>
    <w:p w14:paraId="595FD9C7" w14:textId="77777777" w:rsidR="005E78F5" w:rsidRPr="005E78F5" w:rsidRDefault="005E78F5" w:rsidP="005E78F5"/>
    <w:p w14:paraId="0E33E043" w14:textId="7FF123AE" w:rsidR="005E78F5" w:rsidRDefault="00A41D1B" w:rsidP="005E78F5">
      <w:pPr>
        <w:spacing w:line="360" w:lineRule="auto"/>
        <w:jc w:val="both"/>
        <w:rPr>
          <w:rFonts w:cs="Times New Roman"/>
          <w:szCs w:val="24"/>
        </w:rPr>
      </w:pPr>
      <w:r>
        <w:rPr>
          <w:rFonts w:cs="Times New Roman"/>
          <w:szCs w:val="24"/>
        </w:rPr>
        <w:tab/>
        <w:t>High-purity</w:t>
      </w:r>
      <w:r w:rsidR="005E78F5" w:rsidRPr="00E234E4">
        <w:rPr>
          <w:rFonts w:cs="Times New Roman"/>
          <w:szCs w:val="24"/>
        </w:rPr>
        <w:t xml:space="preserve"> </w:t>
      </w:r>
      <w:r w:rsidRPr="00E234E4">
        <w:rPr>
          <w:rFonts w:cs="Times New Roman"/>
          <w:szCs w:val="24"/>
        </w:rPr>
        <w:t>(&gt;</w:t>
      </w:r>
      <w:r w:rsidR="005E78F5" w:rsidRPr="00E234E4">
        <w:rPr>
          <w:rFonts w:cs="Times New Roman"/>
          <w:szCs w:val="24"/>
        </w:rPr>
        <w:t xml:space="preserve"> 99 %) cathode copper plates are the input of </w:t>
      </w:r>
      <w:r>
        <w:rPr>
          <w:rFonts w:cs="Times New Roman"/>
          <w:szCs w:val="24"/>
        </w:rPr>
        <w:t xml:space="preserve">the </w:t>
      </w:r>
      <w:r w:rsidR="005E78F5" w:rsidRPr="00E234E4">
        <w:rPr>
          <w:rFonts w:cs="Times New Roman"/>
          <w:szCs w:val="24"/>
        </w:rPr>
        <w:t xml:space="preserve">continuous casting process. Briefly, the casting method in which molten metal is poured continuously from a tundish (molten metal reservoir) into a </w:t>
      </w:r>
      <w:r>
        <w:rPr>
          <w:rFonts w:cs="Times New Roman"/>
          <w:szCs w:val="24"/>
        </w:rPr>
        <w:t>water-cooled</w:t>
      </w:r>
      <w:r w:rsidR="005E78F5" w:rsidRPr="00E234E4">
        <w:rPr>
          <w:rFonts w:cs="Times New Roman"/>
          <w:szCs w:val="24"/>
        </w:rPr>
        <w:t xml:space="preserve"> mold and solidified metal is continuously withdrawn in the form of a plate is called continuous casting [</w:t>
      </w:r>
      <w:r w:rsidR="005D4244">
        <w:rPr>
          <w:rFonts w:cs="Times New Roman"/>
          <w:szCs w:val="24"/>
        </w:rPr>
        <w:t>16</w:t>
      </w:r>
      <w:r w:rsidR="005E78F5" w:rsidRPr="00E234E4">
        <w:rPr>
          <w:rFonts w:cs="Times New Roman"/>
          <w:szCs w:val="24"/>
        </w:rPr>
        <w:t xml:space="preserve">]. There are three main steps in </w:t>
      </w:r>
      <w:r>
        <w:rPr>
          <w:rFonts w:cs="Times New Roman"/>
          <w:szCs w:val="24"/>
        </w:rPr>
        <w:t xml:space="preserve">the </w:t>
      </w:r>
      <w:r w:rsidR="005E78F5" w:rsidRPr="00E234E4">
        <w:rPr>
          <w:rFonts w:cs="Times New Roman"/>
          <w:szCs w:val="24"/>
        </w:rPr>
        <w:t xml:space="preserve">copper continuous casting process. These steps are the furnace part, casting part, and hot-rolling part. Shaft furnaces </w:t>
      </w:r>
      <w:r>
        <w:rPr>
          <w:rFonts w:cs="Times New Roman"/>
          <w:szCs w:val="24"/>
        </w:rPr>
        <w:t>are used</w:t>
      </w:r>
      <w:r w:rsidR="005E78F5" w:rsidRPr="00E234E4">
        <w:rPr>
          <w:rFonts w:cs="Times New Roman"/>
          <w:szCs w:val="24"/>
        </w:rPr>
        <w:t xml:space="preserve"> in this process. It consists of a vertical cylindrical chamber with burners located in the lower part of the furnace. It involves refractory materials. Their maintenance is done once a year. The process starts with </w:t>
      </w:r>
      <w:r>
        <w:rPr>
          <w:rFonts w:cs="Times New Roman"/>
          <w:szCs w:val="24"/>
        </w:rPr>
        <w:t xml:space="preserve">a </w:t>
      </w:r>
      <w:r w:rsidR="005E78F5" w:rsidRPr="00E234E4">
        <w:rPr>
          <w:rFonts w:cs="Times New Roman"/>
          <w:szCs w:val="24"/>
        </w:rPr>
        <w:t xml:space="preserve">feeding furnace with 2.5 </w:t>
      </w:r>
      <w:r w:rsidRPr="00E234E4">
        <w:rPr>
          <w:rFonts w:cs="Times New Roman"/>
          <w:szCs w:val="24"/>
        </w:rPr>
        <w:t>tons</w:t>
      </w:r>
      <w:r w:rsidR="005E78F5" w:rsidRPr="00E234E4">
        <w:rPr>
          <w:rFonts w:cs="Times New Roman"/>
          <w:szCs w:val="24"/>
        </w:rPr>
        <w:t xml:space="preserve"> of cathode copper plates. The shaft furnace is heated up </w:t>
      </w:r>
      <w:r>
        <w:rPr>
          <w:rFonts w:cs="Times New Roman"/>
          <w:szCs w:val="24"/>
        </w:rPr>
        <w:t xml:space="preserve">to </w:t>
      </w:r>
      <w:r w:rsidR="005E78F5" w:rsidRPr="00E234E4">
        <w:rPr>
          <w:rFonts w:cs="Times New Roman"/>
          <w:szCs w:val="24"/>
        </w:rPr>
        <w:t xml:space="preserve">nearly 1200 </w:t>
      </w:r>
      <w:r w:rsidR="005E78F5" w:rsidRPr="00995339">
        <w:rPr>
          <w:rFonts w:cs="Times New Roman"/>
          <w:szCs w:val="24"/>
        </w:rPr>
        <w:t>°</w:t>
      </w:r>
      <w:r w:rsidR="005E78F5" w:rsidRPr="00E234E4">
        <w:rPr>
          <w:rFonts w:cs="Times New Roman"/>
          <w:szCs w:val="24"/>
        </w:rPr>
        <w:t xml:space="preserve">C.  </w:t>
      </w:r>
      <w:r w:rsidRPr="00E234E4">
        <w:rPr>
          <w:rFonts w:cs="Times New Roman"/>
          <w:szCs w:val="24"/>
        </w:rPr>
        <w:t>At</w:t>
      </w:r>
      <w:r w:rsidR="005E78F5" w:rsidRPr="00E234E4">
        <w:rPr>
          <w:rFonts w:cs="Times New Roman"/>
          <w:szCs w:val="24"/>
        </w:rPr>
        <w:t xml:space="preserve"> that temperature, cathode copper plates are melted. As mentioned above, the main idea behind heating up to higher temperatures than Cu melting temperature (1083 </w:t>
      </w:r>
      <w:r w:rsidR="005E78F5" w:rsidRPr="00995339">
        <w:rPr>
          <w:rFonts w:cs="Times New Roman"/>
          <w:szCs w:val="24"/>
        </w:rPr>
        <w:t>°</w:t>
      </w:r>
      <w:r w:rsidR="005E78F5" w:rsidRPr="00E234E4">
        <w:rPr>
          <w:rFonts w:cs="Times New Roman"/>
          <w:szCs w:val="24"/>
        </w:rPr>
        <w:t xml:space="preserve">C) is to prevent rapid cooling of copper and protect copper’s melt structure. Then, molten copper metal </w:t>
      </w:r>
      <w:r>
        <w:rPr>
          <w:rFonts w:cs="Times New Roman"/>
          <w:szCs w:val="24"/>
        </w:rPr>
        <w:t xml:space="preserve">is </w:t>
      </w:r>
      <w:r w:rsidR="005E78F5" w:rsidRPr="00E234E4">
        <w:rPr>
          <w:rFonts w:cs="Times New Roman"/>
          <w:szCs w:val="24"/>
        </w:rPr>
        <w:t xml:space="preserve">transferred from </w:t>
      </w:r>
      <w:r>
        <w:rPr>
          <w:rFonts w:cs="Times New Roman"/>
          <w:szCs w:val="24"/>
        </w:rPr>
        <w:t xml:space="preserve">the </w:t>
      </w:r>
      <w:r w:rsidR="005E78F5" w:rsidRPr="00E234E4">
        <w:rPr>
          <w:rFonts w:cs="Times New Roman"/>
          <w:szCs w:val="24"/>
        </w:rPr>
        <w:t xml:space="preserve">shaft furnace through closed channels to the casting machine. Molten copper solidifies in the </w:t>
      </w:r>
      <w:r w:rsidR="005E78F5" w:rsidRPr="00E234E4">
        <w:rPr>
          <w:rFonts w:cs="Times New Roman"/>
          <w:szCs w:val="24"/>
        </w:rPr>
        <w:lastRenderedPageBreak/>
        <w:t xml:space="preserve">HAZALETT casting machine and takes the shape of a busbar. </w:t>
      </w:r>
      <w:r w:rsidR="005E78F5" w:rsidRPr="00876C1D">
        <w:rPr>
          <w:rFonts w:cs="Times New Roman"/>
          <w:szCs w:val="24"/>
        </w:rPr>
        <w:t xml:space="preserve">If water </w:t>
      </w:r>
      <w:proofErr w:type="gramStart"/>
      <w:r w:rsidR="005E78F5" w:rsidRPr="00876C1D">
        <w:rPr>
          <w:rFonts w:cs="Times New Roman"/>
          <w:szCs w:val="24"/>
        </w:rPr>
        <w:t>comes into contact with</w:t>
      </w:r>
      <w:proofErr w:type="gramEnd"/>
      <w:r w:rsidR="005E78F5" w:rsidRPr="00876C1D">
        <w:rPr>
          <w:rFonts w:cs="Times New Roman"/>
          <w:szCs w:val="24"/>
        </w:rPr>
        <w:t xml:space="preserve"> </w:t>
      </w:r>
      <w:r w:rsidR="005E78F5">
        <w:rPr>
          <w:rFonts w:cs="Times New Roman"/>
          <w:szCs w:val="24"/>
        </w:rPr>
        <w:t>the busbar</w:t>
      </w:r>
      <w:r w:rsidR="005E78F5" w:rsidRPr="00876C1D">
        <w:rPr>
          <w:rFonts w:cs="Times New Roman"/>
          <w:szCs w:val="24"/>
        </w:rPr>
        <w:t xml:space="preserve">, a very </w:t>
      </w:r>
      <w:r w:rsidRPr="00876C1D">
        <w:rPr>
          <w:rFonts w:cs="Times New Roman"/>
          <w:szCs w:val="24"/>
        </w:rPr>
        <w:t>high-volume</w:t>
      </w:r>
      <w:r w:rsidR="005E78F5" w:rsidRPr="00876C1D">
        <w:rPr>
          <w:rFonts w:cs="Times New Roman"/>
          <w:szCs w:val="24"/>
        </w:rPr>
        <w:t xml:space="preserve"> increase occurs due to evaporation. This increase may result in an explosion. For this reason, </w:t>
      </w:r>
      <w:r w:rsidR="005E78F5">
        <w:rPr>
          <w:rFonts w:cs="Times New Roman"/>
          <w:szCs w:val="24"/>
        </w:rPr>
        <w:t>the busba</w:t>
      </w:r>
      <w:r w:rsidR="005E78F5" w:rsidRPr="00876C1D">
        <w:rPr>
          <w:rFonts w:cs="Times New Roman"/>
          <w:szCs w:val="24"/>
        </w:rPr>
        <w:t>r is not brought into direct contact with water</w:t>
      </w:r>
      <w:r w:rsidR="005E78F5">
        <w:rPr>
          <w:rFonts w:cs="Times New Roman"/>
          <w:szCs w:val="24"/>
        </w:rPr>
        <w:t>.</w:t>
      </w:r>
      <w:r w:rsidR="005E78F5" w:rsidRPr="00E234E4">
        <w:rPr>
          <w:rFonts w:cs="Times New Roman"/>
          <w:szCs w:val="24"/>
        </w:rPr>
        <w:t xml:space="preserve"> The busbar is cooled indirectly using coolant. </w:t>
      </w:r>
      <w:r>
        <w:rPr>
          <w:rFonts w:cs="Times New Roman"/>
          <w:szCs w:val="24"/>
        </w:rPr>
        <w:t>Afterward</w:t>
      </w:r>
      <w:r w:rsidR="005E78F5" w:rsidRPr="00E234E4">
        <w:rPr>
          <w:rFonts w:cs="Times New Roman"/>
          <w:szCs w:val="24"/>
        </w:rPr>
        <w:t xml:space="preserve">, the hot copper busbar goes to rolling mills. </w:t>
      </w:r>
      <w:r>
        <w:rPr>
          <w:rFonts w:cs="Times New Roman"/>
          <w:szCs w:val="24"/>
        </w:rPr>
        <w:t>There</w:t>
      </w:r>
      <w:r w:rsidR="005E78F5" w:rsidRPr="00E234E4">
        <w:rPr>
          <w:rFonts w:cs="Times New Roman"/>
          <w:szCs w:val="24"/>
        </w:rPr>
        <w:t xml:space="preserve">, </w:t>
      </w:r>
      <w:r>
        <w:rPr>
          <w:rFonts w:cs="Times New Roman"/>
          <w:szCs w:val="24"/>
        </w:rPr>
        <w:t xml:space="preserve">the </w:t>
      </w:r>
      <w:r w:rsidR="005E78F5" w:rsidRPr="00E234E4">
        <w:rPr>
          <w:rFonts w:cs="Times New Roman"/>
          <w:szCs w:val="24"/>
        </w:rPr>
        <w:t xml:space="preserve">hot rolling process occurs using steel rolling mills. </w:t>
      </w:r>
      <w:r w:rsidRPr="00E234E4">
        <w:rPr>
          <w:rFonts w:cs="Times New Roman"/>
          <w:szCs w:val="24"/>
        </w:rPr>
        <w:t>While</w:t>
      </w:r>
      <w:r w:rsidR="005E78F5" w:rsidRPr="00E234E4">
        <w:rPr>
          <w:rFonts w:cs="Times New Roman"/>
          <w:szCs w:val="24"/>
        </w:rPr>
        <w:t xml:space="preserve"> rolling, the copper busbar undergoes diameter reduction and turns </w:t>
      </w:r>
      <w:r>
        <w:rPr>
          <w:rFonts w:cs="Times New Roman"/>
          <w:szCs w:val="24"/>
        </w:rPr>
        <w:t>into</w:t>
      </w:r>
      <w:r w:rsidR="005E78F5" w:rsidRPr="00E234E4">
        <w:rPr>
          <w:rFonts w:cs="Times New Roman"/>
          <w:szCs w:val="24"/>
        </w:rPr>
        <w:t xml:space="preserve"> </w:t>
      </w:r>
      <w:r>
        <w:rPr>
          <w:rFonts w:cs="Times New Roman"/>
          <w:szCs w:val="24"/>
        </w:rPr>
        <w:t xml:space="preserve">a </w:t>
      </w:r>
      <w:r w:rsidR="005E78F5" w:rsidRPr="00E234E4">
        <w:rPr>
          <w:rFonts w:cs="Times New Roman"/>
          <w:szCs w:val="24"/>
        </w:rPr>
        <w:t xml:space="preserve">wire rod. The wire rod enters the surface cleaning and cooling line then a solution </w:t>
      </w:r>
      <w:r>
        <w:rPr>
          <w:rFonts w:cs="Times New Roman"/>
          <w:szCs w:val="24"/>
        </w:rPr>
        <w:t xml:space="preserve">is </w:t>
      </w:r>
      <w:r w:rsidR="005E78F5" w:rsidRPr="00E234E4">
        <w:rPr>
          <w:rFonts w:cs="Times New Roman"/>
          <w:szCs w:val="24"/>
        </w:rPr>
        <w:t>sprayed to it then directed to the coiler. There, it is formed into coils. The production is completed by the packing operation.</w:t>
      </w:r>
      <w:r w:rsidR="005E78F5">
        <w:rPr>
          <w:rFonts w:cs="Times New Roman"/>
          <w:szCs w:val="24"/>
        </w:rPr>
        <w:t xml:space="preserve"> Continuous casting </w:t>
      </w:r>
      <w:r>
        <w:rPr>
          <w:rFonts w:cs="Times New Roman"/>
          <w:szCs w:val="24"/>
        </w:rPr>
        <w:t>products</w:t>
      </w:r>
      <w:r w:rsidR="005E78F5">
        <w:rPr>
          <w:rFonts w:cs="Times New Roman"/>
          <w:szCs w:val="24"/>
        </w:rPr>
        <w:t xml:space="preserve"> belong to the class of electrolytic tough pitch</w:t>
      </w:r>
      <w:r>
        <w:rPr>
          <w:rFonts w:cs="Times New Roman"/>
          <w:szCs w:val="24"/>
        </w:rPr>
        <w:t xml:space="preserve"> ETP</w:t>
      </w:r>
      <w:r w:rsidR="005E78F5">
        <w:rPr>
          <w:rFonts w:cs="Times New Roman"/>
          <w:szCs w:val="24"/>
        </w:rPr>
        <w:t xml:space="preserve"> copper. </w:t>
      </w:r>
      <w:r w:rsidR="005E78F5" w:rsidRPr="00876C1D">
        <w:rPr>
          <w:rFonts w:cs="Times New Roman"/>
          <w:szCs w:val="24"/>
        </w:rPr>
        <w:t xml:space="preserve">After </w:t>
      </w:r>
      <w:r>
        <w:rPr>
          <w:rFonts w:cs="Times New Roman"/>
          <w:szCs w:val="24"/>
        </w:rPr>
        <w:t xml:space="preserve">the </w:t>
      </w:r>
      <w:r w:rsidR="005E78F5" w:rsidRPr="00876C1D">
        <w:rPr>
          <w:rFonts w:cs="Times New Roman"/>
          <w:szCs w:val="24"/>
        </w:rPr>
        <w:t xml:space="preserve">packing operation, the </w:t>
      </w:r>
      <w:r>
        <w:rPr>
          <w:noProof/>
          <w14:ligatures w14:val="standardContextual"/>
        </w:rPr>
        <w:drawing>
          <wp:anchor distT="0" distB="0" distL="114300" distR="114300" simplePos="0" relativeHeight="251669504" behindDoc="0" locked="0" layoutInCell="1" allowOverlap="1" wp14:anchorId="507E9D44" wp14:editId="1571295E">
            <wp:simplePos x="0" y="0"/>
            <wp:positionH relativeFrom="margin">
              <wp:align>right</wp:align>
            </wp:positionH>
            <wp:positionV relativeFrom="page">
              <wp:posOffset>3599180</wp:posOffset>
            </wp:positionV>
            <wp:extent cx="5760720" cy="4159250"/>
            <wp:effectExtent l="0" t="0" r="0" b="0"/>
            <wp:wrapSquare wrapText="bothSides"/>
            <wp:docPr id="1698112444" name="Picture 1" descr="A large factory with machine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112444" name="Picture 1" descr="A large factory with machinery&#10;&#10;Description automatically generated"/>
                    <pic:cNvPicPr/>
                  </pic:nvPicPr>
                  <pic:blipFill>
                    <a:blip r:embed="rId10" cstate="email">
                      <a:extLst>
                        <a:ext uri="{28A0092B-C50C-407E-A947-70E740481C1C}">
                          <a14:useLocalDpi xmlns:a14="http://schemas.microsoft.com/office/drawing/2010/main"/>
                        </a:ext>
                      </a:extLst>
                    </a:blip>
                    <a:stretch>
                      <a:fillRect/>
                    </a:stretch>
                  </pic:blipFill>
                  <pic:spPr>
                    <a:xfrm>
                      <a:off x="0" y="0"/>
                      <a:ext cx="5760720" cy="4159250"/>
                    </a:xfrm>
                    <a:prstGeom prst="rect">
                      <a:avLst/>
                    </a:prstGeom>
                  </pic:spPr>
                </pic:pic>
              </a:graphicData>
            </a:graphic>
          </wp:anchor>
        </w:drawing>
      </w:r>
      <w:r w:rsidR="005E78F5" w:rsidRPr="00876C1D">
        <w:rPr>
          <w:rFonts w:cs="Times New Roman"/>
          <w:szCs w:val="24"/>
        </w:rPr>
        <w:t xml:space="preserve">products undergo several quality tests. </w:t>
      </w:r>
    </w:p>
    <w:p w14:paraId="2DA94D6C" w14:textId="77777777" w:rsidR="00A41D1B" w:rsidRDefault="00A41D1B" w:rsidP="00A41D1B">
      <w:pPr>
        <w:pStyle w:val="NoSpacing"/>
        <w:jc w:val="center"/>
      </w:pPr>
    </w:p>
    <w:p w14:paraId="7E40E698" w14:textId="7A60CB01" w:rsidR="00A41D1B" w:rsidRDefault="00A41D1B" w:rsidP="00A41D1B">
      <w:pPr>
        <w:pStyle w:val="NoSpacing"/>
        <w:jc w:val="center"/>
      </w:pPr>
      <w:bookmarkStart w:id="16" w:name="_Toc147273410"/>
      <w:r w:rsidRPr="00A41D1B">
        <w:rPr>
          <w:b/>
          <w:bCs/>
        </w:rPr>
        <w:t>Figure 5.</w:t>
      </w:r>
      <w:r>
        <w:t xml:space="preserve"> Continuous Casting Facility</w:t>
      </w:r>
      <w:r w:rsidR="005D4244">
        <w:t xml:space="preserve"> [5]</w:t>
      </w:r>
      <w:bookmarkEnd w:id="16"/>
    </w:p>
    <w:p w14:paraId="5A3BA855" w14:textId="77777777" w:rsidR="00A41D1B" w:rsidRDefault="00A41D1B" w:rsidP="00A41D1B"/>
    <w:p w14:paraId="1F671E5C" w14:textId="52047AA6" w:rsidR="00A41D1B" w:rsidRDefault="00A41D1B" w:rsidP="00A41D1B">
      <w:pPr>
        <w:spacing w:line="360" w:lineRule="auto"/>
        <w:jc w:val="both"/>
        <w:rPr>
          <w:rFonts w:cs="Times New Roman"/>
          <w:szCs w:val="24"/>
        </w:rPr>
      </w:pPr>
      <w:r>
        <w:rPr>
          <w:rFonts w:cs="Times New Roman"/>
          <w:szCs w:val="24"/>
        </w:rPr>
        <w:tab/>
        <w:t>The first section of copper production involves anode casting, copper electrolytic refining, and continuous casting</w:t>
      </w:r>
      <w:r>
        <w:t xml:space="preserve">. </w:t>
      </w:r>
      <w:r w:rsidRPr="009C73CC">
        <w:rPr>
          <w:rFonts w:cs="Times New Roman"/>
          <w:szCs w:val="24"/>
        </w:rPr>
        <w:t xml:space="preserve">The electrolytic copper </w:t>
      </w:r>
      <w:r>
        <w:rPr>
          <w:rFonts w:cs="Times New Roman"/>
          <w:szCs w:val="24"/>
        </w:rPr>
        <w:t xml:space="preserve">is </w:t>
      </w:r>
      <w:r w:rsidRPr="009C73CC">
        <w:rPr>
          <w:rFonts w:cs="Times New Roman"/>
          <w:szCs w:val="24"/>
        </w:rPr>
        <w:t xml:space="preserve">produced as </w:t>
      </w:r>
      <w:r>
        <w:rPr>
          <w:rFonts w:cs="Times New Roman"/>
          <w:szCs w:val="24"/>
        </w:rPr>
        <w:t xml:space="preserve">a </w:t>
      </w:r>
      <w:r w:rsidRPr="009C73CC">
        <w:rPr>
          <w:rFonts w:cs="Times New Roman"/>
          <w:szCs w:val="24"/>
        </w:rPr>
        <w:t>wire rod in the continuous casting plant</w:t>
      </w:r>
      <w:r>
        <w:rPr>
          <w:rFonts w:cs="Times New Roman"/>
          <w:szCs w:val="24"/>
        </w:rPr>
        <w:t>. N</w:t>
      </w:r>
      <w:r w:rsidRPr="009C73CC">
        <w:rPr>
          <w:rFonts w:cs="Times New Roman"/>
          <w:szCs w:val="24"/>
        </w:rPr>
        <w:t>ow directed to another process to take its final shape.</w:t>
      </w:r>
    </w:p>
    <w:p w14:paraId="4D1520CD" w14:textId="77777777" w:rsidR="00A41D1B" w:rsidRDefault="00A41D1B" w:rsidP="00A41D1B">
      <w:pPr>
        <w:spacing w:line="360" w:lineRule="auto"/>
        <w:jc w:val="both"/>
        <w:rPr>
          <w:rFonts w:cs="Times New Roman"/>
          <w:szCs w:val="24"/>
        </w:rPr>
      </w:pPr>
    </w:p>
    <w:p w14:paraId="7BAB84FF" w14:textId="50CB81BE" w:rsidR="00A41D1B" w:rsidRPr="00A41D1B" w:rsidRDefault="00A41D1B" w:rsidP="00A41D1B">
      <w:pPr>
        <w:pStyle w:val="Heading2"/>
      </w:pPr>
      <w:bookmarkStart w:id="17" w:name="_Toc147273387"/>
      <w:r w:rsidRPr="00A41D1B">
        <w:lastRenderedPageBreak/>
        <w:t>3.4. Wire Drawing</w:t>
      </w:r>
      <w:bookmarkEnd w:id="17"/>
    </w:p>
    <w:p w14:paraId="3F6EF922" w14:textId="77777777" w:rsidR="00A41D1B" w:rsidRPr="00A41D1B" w:rsidRDefault="00A41D1B" w:rsidP="00A41D1B"/>
    <w:p w14:paraId="4C63FD76" w14:textId="278C3E6F" w:rsidR="00A41D1B" w:rsidRDefault="00A41D1B" w:rsidP="00A41D1B">
      <w:pPr>
        <w:spacing w:line="360" w:lineRule="auto"/>
        <w:jc w:val="both"/>
        <w:rPr>
          <w:rFonts w:cs="Times New Roman"/>
          <w:szCs w:val="24"/>
        </w:rPr>
      </w:pPr>
      <w:r>
        <w:rPr>
          <w:rFonts w:cs="Times New Roman"/>
          <w:szCs w:val="24"/>
        </w:rPr>
        <w:tab/>
        <w:t>W</w:t>
      </w:r>
      <w:r w:rsidRPr="009C73CC">
        <w:rPr>
          <w:rFonts w:cs="Times New Roman"/>
          <w:szCs w:val="24"/>
        </w:rPr>
        <w:t xml:space="preserve">ire drawing is the second </w:t>
      </w:r>
      <w:r>
        <w:rPr>
          <w:rFonts w:cs="Times New Roman"/>
          <w:szCs w:val="24"/>
        </w:rPr>
        <w:t>section</w:t>
      </w:r>
      <w:r w:rsidRPr="009C73CC">
        <w:rPr>
          <w:rFonts w:cs="Times New Roman"/>
          <w:szCs w:val="24"/>
        </w:rPr>
        <w:t xml:space="preserve"> of copper production.</w:t>
      </w:r>
      <w:r>
        <w:rPr>
          <w:rFonts w:cs="Times New Roman"/>
          <w:szCs w:val="24"/>
        </w:rPr>
        <w:t xml:space="preserve"> </w:t>
      </w:r>
      <w:r w:rsidRPr="004171F9">
        <w:rPr>
          <w:rFonts w:cs="Times New Roman"/>
          <w:szCs w:val="24"/>
        </w:rPr>
        <w:t xml:space="preserve">Wire drawing is a </w:t>
      </w:r>
      <w:r>
        <w:rPr>
          <w:rFonts w:cs="Times New Roman"/>
          <w:szCs w:val="24"/>
        </w:rPr>
        <w:t>metalworking</w:t>
      </w:r>
      <w:r w:rsidRPr="004171F9">
        <w:rPr>
          <w:rFonts w:cs="Times New Roman"/>
          <w:szCs w:val="24"/>
        </w:rPr>
        <w:t xml:space="preserve"> process used to reduce the cross-section of wire by drawing the wire through a single or series of drawing dies.</w:t>
      </w:r>
      <w:r>
        <w:rPr>
          <w:rFonts w:cs="Times New Roman"/>
          <w:szCs w:val="24"/>
        </w:rPr>
        <w:t xml:space="preserve"> This process consists of three main stages. These stages are single-wire drawing, multiple-wire drawing, and wire </w:t>
      </w:r>
      <w:r w:rsidR="00102E7C">
        <w:rPr>
          <w:rFonts w:cs="Times New Roman"/>
          <w:szCs w:val="24"/>
        </w:rPr>
        <w:t>bunch</w:t>
      </w:r>
      <w:r>
        <w:rPr>
          <w:rFonts w:cs="Times New Roman"/>
          <w:szCs w:val="24"/>
        </w:rPr>
        <w:t>ing.</w:t>
      </w:r>
    </w:p>
    <w:p w14:paraId="5E163B7D" w14:textId="3378120E" w:rsidR="00A41D1B" w:rsidRDefault="00A41D1B" w:rsidP="00A41D1B">
      <w:pPr>
        <w:pStyle w:val="Heading3"/>
      </w:pPr>
      <w:bookmarkStart w:id="18" w:name="_Toc147273388"/>
      <w:r>
        <w:t>3.4.1. Single Wire Drawing</w:t>
      </w:r>
      <w:bookmarkEnd w:id="18"/>
      <w:r>
        <w:t xml:space="preserve"> </w:t>
      </w:r>
    </w:p>
    <w:p w14:paraId="7D697D57" w14:textId="77777777" w:rsidR="00A41D1B" w:rsidRPr="00A41D1B" w:rsidRDefault="00A41D1B" w:rsidP="00A41D1B"/>
    <w:p w14:paraId="197AB7CA" w14:textId="602D02DF" w:rsidR="00A41D1B" w:rsidRDefault="00A41D1B" w:rsidP="00A41D1B">
      <w:pPr>
        <w:spacing w:line="360" w:lineRule="auto"/>
        <w:jc w:val="both"/>
      </w:pPr>
      <w:r>
        <w:tab/>
      </w:r>
      <w:r w:rsidRPr="00A41D1B">
        <w:t>The wire rod is the input of a single wire drawing. Single wire drawing involves four different steps. The first step is a single wire machine feeding with a wire rod which comes from a continuous casting process. With the help of the transmitter, the wire rods are transferred to the machine. Then, the drawing process starts. In the drawing part, the wire passes through the rolling mills. Gradual diameter reduction is done with a rolling process. It is possible to reduce from 8 mm diameter to 1 mm diameter. With rolling, copper metal undergoes cold working. Cold working is the phenomenon whereby a ductile metal becomes harder and stronger as it is plastically deformed below the recrystallization temperature. During plastic deformation dislocation density increases, the average distance between adjacent dislocations decreases, and dislocation mobility becomes more restricted; thus, the metal becomes harder, stronger, and more brittle [</w:t>
      </w:r>
      <w:r w:rsidR="005D4244">
        <w:t>3</w:t>
      </w:r>
      <w:r w:rsidRPr="00A41D1B">
        <w:t xml:space="preserve">]. To revert to the cold-worked properties, heat treatment can be applied to copper wire. Annealing is a heat treatment in which a material is exposed to a high temperature for a long period of time and then slowly cooled. It is important to say that annealing is an optional process, not a necessity. It depends on the customer’s requests. Annealing is typically used to relieve stresses, enhance softness, ductility, and toughness, and/or manufacture a specified microstructure. The annealing process is divided into three stages which are heating the material to the appropriate temperature (generally half of </w:t>
      </w:r>
      <w:r>
        <w:t xml:space="preserve">the </w:t>
      </w:r>
      <w:r w:rsidRPr="00A41D1B">
        <w:t xml:space="preserve">melting temperature of </w:t>
      </w:r>
      <w:r>
        <w:t xml:space="preserve">the </w:t>
      </w:r>
      <w:r w:rsidRPr="00A41D1B">
        <w:t xml:space="preserve">material), holding or "soaking" at that temperature, and finally cooling to room temperature. In </w:t>
      </w:r>
      <w:r>
        <w:t xml:space="preserve">the </w:t>
      </w:r>
      <w:r w:rsidRPr="00A41D1B">
        <w:t xml:space="preserve">wire drawing process, the annealing mechanism is electrically induced and consists of contact bands. The wire passing through the nickel-plated contact bands heats up to about 600 C. Then it is cooled with emulsion and annealing done. After </w:t>
      </w:r>
      <w:r>
        <w:t xml:space="preserve">the </w:t>
      </w:r>
      <w:r w:rsidRPr="00A41D1B">
        <w:t xml:space="preserve">annealing process, the final step, </w:t>
      </w:r>
      <w:r>
        <w:t xml:space="preserve">the </w:t>
      </w:r>
      <w:r w:rsidRPr="00A41D1B">
        <w:t xml:space="preserve">wire winding step comes. </w:t>
      </w:r>
      <w:r w:rsidR="00CA71AA" w:rsidRPr="00A41D1B">
        <w:t>Using</w:t>
      </w:r>
      <w:r w:rsidRPr="00A41D1B">
        <w:t xml:space="preserve"> </w:t>
      </w:r>
      <w:r>
        <w:t xml:space="preserve">a </w:t>
      </w:r>
      <w:r w:rsidRPr="00A41D1B">
        <w:t xml:space="preserve">wire winder machine, single wire can be winded to </w:t>
      </w:r>
      <w:r>
        <w:t xml:space="preserve">the </w:t>
      </w:r>
      <w:r w:rsidRPr="00A41D1B">
        <w:t>spool or the basket.</w:t>
      </w:r>
    </w:p>
    <w:p w14:paraId="2FA27615" w14:textId="6A8A506E" w:rsidR="00CA71AA" w:rsidRDefault="00CA71AA" w:rsidP="00A41D1B">
      <w:pPr>
        <w:spacing w:line="360" w:lineRule="auto"/>
        <w:jc w:val="both"/>
      </w:pPr>
    </w:p>
    <w:p w14:paraId="0B217012" w14:textId="57824D02" w:rsidR="00CA71AA" w:rsidRDefault="00CA71AA" w:rsidP="00A41D1B">
      <w:pPr>
        <w:spacing w:line="360" w:lineRule="auto"/>
        <w:jc w:val="both"/>
      </w:pPr>
    </w:p>
    <w:p w14:paraId="72D949BD" w14:textId="1965F3EA" w:rsidR="00CA71AA" w:rsidRDefault="00CA71AA" w:rsidP="00CA71AA">
      <w:pPr>
        <w:pStyle w:val="NoSpacing"/>
      </w:pPr>
      <w:bookmarkStart w:id="19" w:name="_Toc147273411"/>
      <w:r w:rsidRPr="00CA71AA">
        <w:rPr>
          <w:b/>
          <w:bCs/>
          <w:noProof/>
          <w14:ligatures w14:val="standardContextual"/>
        </w:rPr>
        <w:lastRenderedPageBreak/>
        <w:drawing>
          <wp:anchor distT="0" distB="0" distL="114300" distR="114300" simplePos="0" relativeHeight="251671552" behindDoc="0" locked="0" layoutInCell="1" allowOverlap="1" wp14:anchorId="38BFF8DD" wp14:editId="7EFB9ADE">
            <wp:simplePos x="0" y="0"/>
            <wp:positionH relativeFrom="margin">
              <wp:align>right</wp:align>
            </wp:positionH>
            <wp:positionV relativeFrom="margin">
              <wp:align>top</wp:align>
            </wp:positionV>
            <wp:extent cx="5760720" cy="3113405"/>
            <wp:effectExtent l="0" t="0" r="0" b="0"/>
            <wp:wrapSquare wrapText="bothSides"/>
            <wp:docPr id="1388509159" name="Picture 1" descr="A large group of copper wire spo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509159" name="Picture 1" descr="A large group of copper wire spools&#10;&#10;Description automatically generated"/>
                    <pic:cNvPicPr/>
                  </pic:nvPicPr>
                  <pic:blipFill>
                    <a:blip r:embed="rId11" cstate="email">
                      <a:extLst>
                        <a:ext uri="{28A0092B-C50C-407E-A947-70E740481C1C}">
                          <a14:useLocalDpi xmlns:a14="http://schemas.microsoft.com/office/drawing/2010/main"/>
                        </a:ext>
                      </a:extLst>
                    </a:blip>
                    <a:stretch>
                      <a:fillRect/>
                    </a:stretch>
                  </pic:blipFill>
                  <pic:spPr>
                    <a:xfrm>
                      <a:off x="0" y="0"/>
                      <a:ext cx="5760720" cy="3113405"/>
                    </a:xfrm>
                    <a:prstGeom prst="rect">
                      <a:avLst/>
                    </a:prstGeom>
                  </pic:spPr>
                </pic:pic>
              </a:graphicData>
            </a:graphic>
          </wp:anchor>
        </w:drawing>
      </w:r>
      <w:bookmarkEnd w:id="19"/>
    </w:p>
    <w:p w14:paraId="7240D2E9" w14:textId="7CE96F38" w:rsidR="00CA71AA" w:rsidRDefault="00CA71AA" w:rsidP="00CA71AA">
      <w:pPr>
        <w:pStyle w:val="NoSpacing"/>
        <w:jc w:val="center"/>
      </w:pPr>
      <w:bookmarkStart w:id="20" w:name="_Toc147273412"/>
      <w:r w:rsidRPr="00CA71AA">
        <w:rPr>
          <w:b/>
          <w:bCs/>
        </w:rPr>
        <w:t>Figure 6.</w:t>
      </w:r>
      <w:r>
        <w:t xml:space="preserve"> Copper Wire in Basket</w:t>
      </w:r>
      <w:r w:rsidR="005D4244">
        <w:t xml:space="preserve"> [7]</w:t>
      </w:r>
      <w:bookmarkEnd w:id="20"/>
    </w:p>
    <w:p w14:paraId="0A88037E" w14:textId="77777777" w:rsidR="00CA71AA" w:rsidRDefault="00CA71AA" w:rsidP="00CA71AA"/>
    <w:p w14:paraId="5C68DE56" w14:textId="67084C6C" w:rsidR="00CA71AA" w:rsidRDefault="00CA71AA" w:rsidP="00CA71AA">
      <w:pPr>
        <w:pStyle w:val="Heading3"/>
        <w:rPr>
          <w:rFonts w:cs="Times New Roman"/>
          <w:bCs/>
        </w:rPr>
      </w:pPr>
      <w:bookmarkStart w:id="21" w:name="_Toc147273389"/>
      <w:r>
        <w:t xml:space="preserve">3.4.2. </w:t>
      </w:r>
      <w:r w:rsidRPr="005B5666">
        <w:rPr>
          <w:rFonts w:cs="Times New Roman"/>
          <w:bCs/>
        </w:rPr>
        <w:t>Multiple Wire Drawing</w:t>
      </w:r>
      <w:bookmarkEnd w:id="21"/>
    </w:p>
    <w:p w14:paraId="3E357763" w14:textId="77777777" w:rsidR="00CA71AA" w:rsidRDefault="00CA71AA" w:rsidP="00CA71AA">
      <w:pPr>
        <w:spacing w:line="360" w:lineRule="auto"/>
        <w:jc w:val="both"/>
        <w:rPr>
          <w:rFonts w:cs="Times New Roman"/>
          <w:szCs w:val="24"/>
        </w:rPr>
      </w:pPr>
      <w:r>
        <w:rPr>
          <w:rFonts w:cs="Times New Roman"/>
          <w:szCs w:val="24"/>
        </w:rPr>
        <w:tab/>
      </w:r>
    </w:p>
    <w:p w14:paraId="54A52CFF" w14:textId="2945F193" w:rsidR="00CA71AA" w:rsidRDefault="00CA71AA" w:rsidP="00A41D1B">
      <w:pPr>
        <w:spacing w:line="360" w:lineRule="auto"/>
        <w:jc w:val="both"/>
        <w:rPr>
          <w:rFonts w:cs="Times New Roman"/>
          <w:szCs w:val="24"/>
        </w:rPr>
      </w:pPr>
      <w:r>
        <w:rPr>
          <w:rFonts w:cs="Times New Roman"/>
          <w:szCs w:val="24"/>
        </w:rPr>
        <w:tab/>
      </w:r>
      <w:r w:rsidRPr="00B363DD">
        <w:rPr>
          <w:rFonts w:cs="Times New Roman"/>
          <w:szCs w:val="24"/>
        </w:rPr>
        <w:t xml:space="preserve">The input of the multiple wire drawing process is tin-plated, nickel-plated, alloyed or bare wire coming from the single wire. Multiple wire drawing involves four steps which are almost the same as single wire drawing process. The process starts with feeding multiple wire drawing machine by spools with using transmitter. Then, wire drawing comes. In the wire drawing section, the wire or wires pass through the drawing dies. The wires passing through the dies are gradually reduced in diameter. As mentioned above, single wire process </w:t>
      </w:r>
      <w:r>
        <w:rPr>
          <w:rFonts w:cs="Times New Roman"/>
          <w:szCs w:val="24"/>
        </w:rPr>
        <w:t>allows</w:t>
      </w:r>
      <w:r w:rsidRPr="00B363DD">
        <w:rPr>
          <w:rFonts w:cs="Times New Roman"/>
          <w:szCs w:val="24"/>
        </w:rPr>
        <w:t xml:space="preserve"> </w:t>
      </w:r>
      <w:proofErr w:type="gramStart"/>
      <w:r w:rsidRPr="00B363DD">
        <w:rPr>
          <w:rFonts w:cs="Times New Roman"/>
          <w:szCs w:val="24"/>
        </w:rPr>
        <w:t>to diameter</w:t>
      </w:r>
      <w:proofErr w:type="gramEnd"/>
      <w:r w:rsidRPr="00B363DD">
        <w:rPr>
          <w:rFonts w:cs="Times New Roman"/>
          <w:szCs w:val="24"/>
        </w:rPr>
        <w:t xml:space="preserve"> </w:t>
      </w:r>
      <w:r>
        <w:rPr>
          <w:rFonts w:cs="Times New Roman"/>
          <w:szCs w:val="24"/>
        </w:rPr>
        <w:t>be reduced</w:t>
      </w:r>
      <w:r w:rsidRPr="00B363DD">
        <w:rPr>
          <w:rFonts w:cs="Times New Roman"/>
          <w:szCs w:val="24"/>
        </w:rPr>
        <w:t xml:space="preserve"> to 1 mm. In multiple wire drawing, the wire can be made 0.05 mm. In addition, minimum 1 wire and maximum 32 wires can be drawn at the same time. At that point, </w:t>
      </w:r>
      <w:r>
        <w:rPr>
          <w:rFonts w:cs="Times New Roman"/>
          <w:szCs w:val="24"/>
        </w:rPr>
        <w:t xml:space="preserve">the </w:t>
      </w:r>
      <w:r w:rsidRPr="00B363DD">
        <w:rPr>
          <w:rFonts w:cs="Times New Roman"/>
          <w:szCs w:val="24"/>
        </w:rPr>
        <w:t xml:space="preserve">emulsion should be explained. An emulsion </w:t>
      </w:r>
      <w:r>
        <w:rPr>
          <w:rFonts w:cs="Times New Roman"/>
          <w:szCs w:val="24"/>
        </w:rPr>
        <w:t>that</w:t>
      </w:r>
      <w:r w:rsidRPr="00B363DD">
        <w:rPr>
          <w:rFonts w:cs="Times New Roman"/>
          <w:szCs w:val="24"/>
        </w:rPr>
        <w:t xml:space="preserve"> contains water and oil is used during wire drawing. Emulsion plays </w:t>
      </w:r>
      <w:r>
        <w:rPr>
          <w:rFonts w:cs="Times New Roman"/>
          <w:szCs w:val="24"/>
        </w:rPr>
        <w:t xml:space="preserve">a </w:t>
      </w:r>
      <w:r w:rsidRPr="00B363DD">
        <w:rPr>
          <w:rFonts w:cs="Times New Roman"/>
          <w:szCs w:val="24"/>
        </w:rPr>
        <w:t xml:space="preserve">very critical role. There are several important purposes of using emulsion. Firstly, it reduces the friction force created by the wire as it passes through the drawing dies and allows the wire to be drawn more easily. Moreover, it reduces the particles that break off from the wire surface while the wire is being drawn and allows them to be transmitted to the filters. In other words, it helps to </w:t>
      </w:r>
      <w:r>
        <w:rPr>
          <w:rFonts w:cs="Times New Roman"/>
          <w:szCs w:val="24"/>
        </w:rPr>
        <w:t>clean</w:t>
      </w:r>
      <w:r w:rsidRPr="00B363DD">
        <w:rPr>
          <w:rFonts w:cs="Times New Roman"/>
          <w:szCs w:val="24"/>
        </w:rPr>
        <w:t xml:space="preserve"> </w:t>
      </w:r>
      <w:r>
        <w:rPr>
          <w:rFonts w:cs="Times New Roman"/>
          <w:szCs w:val="24"/>
        </w:rPr>
        <w:t>off</w:t>
      </w:r>
      <w:r w:rsidRPr="00B363DD">
        <w:rPr>
          <w:rFonts w:cs="Times New Roman"/>
          <w:szCs w:val="24"/>
        </w:rPr>
        <w:t xml:space="preserve"> the wire. The wire is drawn very fast (about 30 m/s), </w:t>
      </w:r>
      <w:r>
        <w:rPr>
          <w:rFonts w:cs="Times New Roman"/>
          <w:szCs w:val="24"/>
        </w:rPr>
        <w:t xml:space="preserve">and </w:t>
      </w:r>
      <w:r w:rsidRPr="00B363DD">
        <w:rPr>
          <w:rFonts w:cs="Times New Roman"/>
          <w:szCs w:val="24"/>
        </w:rPr>
        <w:t xml:space="preserve">heat is released in the system. </w:t>
      </w:r>
      <w:proofErr w:type="gramStart"/>
      <w:r w:rsidRPr="00B363DD">
        <w:rPr>
          <w:rFonts w:cs="Times New Roman"/>
          <w:szCs w:val="24"/>
        </w:rPr>
        <w:t>Due to the fact that</w:t>
      </w:r>
      <w:proofErr w:type="gramEnd"/>
      <w:r w:rsidRPr="00B363DD">
        <w:rPr>
          <w:rFonts w:cs="Times New Roman"/>
          <w:szCs w:val="24"/>
        </w:rPr>
        <w:t xml:space="preserve"> copper is a strong conductor, the material shows resistance </w:t>
      </w:r>
      <w:proofErr w:type="gramStart"/>
      <w:r w:rsidRPr="00B363DD">
        <w:rPr>
          <w:rFonts w:cs="Times New Roman"/>
          <w:szCs w:val="24"/>
        </w:rPr>
        <w:t>as a result of</w:t>
      </w:r>
      <w:proofErr w:type="gramEnd"/>
      <w:r w:rsidRPr="00B363DD">
        <w:rPr>
          <w:rFonts w:cs="Times New Roman"/>
          <w:szCs w:val="24"/>
        </w:rPr>
        <w:t xml:space="preserve"> the high voltage applied to the system because of </w:t>
      </w:r>
      <w:r>
        <w:rPr>
          <w:rFonts w:cs="Times New Roman"/>
          <w:szCs w:val="24"/>
        </w:rPr>
        <w:t xml:space="preserve">the </w:t>
      </w:r>
      <w:r w:rsidRPr="00B363DD">
        <w:rPr>
          <w:rFonts w:cs="Times New Roman"/>
          <w:szCs w:val="24"/>
        </w:rPr>
        <w:t xml:space="preserve">annealing process. Heat is released </w:t>
      </w:r>
      <w:proofErr w:type="gramStart"/>
      <w:r w:rsidRPr="00B363DD">
        <w:rPr>
          <w:rFonts w:cs="Times New Roman"/>
          <w:szCs w:val="24"/>
        </w:rPr>
        <w:t>as a result of</w:t>
      </w:r>
      <w:proofErr w:type="gramEnd"/>
      <w:r w:rsidRPr="00B363DD">
        <w:rPr>
          <w:rFonts w:cs="Times New Roman"/>
          <w:szCs w:val="24"/>
        </w:rPr>
        <w:t xml:space="preserve"> this resistance. The emulsion </w:t>
      </w:r>
      <w:r w:rsidRPr="00B363DD">
        <w:rPr>
          <w:rFonts w:cs="Times New Roman"/>
          <w:szCs w:val="24"/>
        </w:rPr>
        <w:lastRenderedPageBreak/>
        <w:t xml:space="preserve">provides cooling of this heat. </w:t>
      </w:r>
      <w:r>
        <w:rPr>
          <w:rFonts w:cs="Times New Roman"/>
          <w:szCs w:val="24"/>
        </w:rPr>
        <w:t>Afterward</w:t>
      </w:r>
      <w:r w:rsidRPr="00B363DD">
        <w:rPr>
          <w:rFonts w:cs="Times New Roman"/>
          <w:szCs w:val="24"/>
        </w:rPr>
        <w:t xml:space="preserve">, </w:t>
      </w:r>
      <w:proofErr w:type="gramStart"/>
      <w:r w:rsidRPr="00B363DD">
        <w:rPr>
          <w:rFonts w:cs="Times New Roman"/>
          <w:szCs w:val="24"/>
        </w:rPr>
        <w:t>in order to</w:t>
      </w:r>
      <w:proofErr w:type="gramEnd"/>
      <w:r w:rsidRPr="00B363DD">
        <w:rPr>
          <w:rFonts w:cs="Times New Roman"/>
          <w:szCs w:val="24"/>
        </w:rPr>
        <w:t xml:space="preserve"> prevent corrosion of the wire, it is necessary to reduce its contact with oxygen. The oil in the emulsion forms a layer on the wire and reduces the contact of the wire with oxygen in the air. Since the speed of the wires coming out of annealing is not constant and equal, they come to the magazine before entering the winder. With the help of </w:t>
      </w:r>
      <w:r>
        <w:rPr>
          <w:rFonts w:cs="Times New Roman"/>
          <w:szCs w:val="24"/>
        </w:rPr>
        <w:t xml:space="preserve">the </w:t>
      </w:r>
      <w:r w:rsidRPr="00B363DD">
        <w:rPr>
          <w:rFonts w:cs="Times New Roman"/>
          <w:szCs w:val="24"/>
        </w:rPr>
        <w:t>piston in the magazine section, the speeds of the incoming wires are equalized. Wires with equal speed and tension are wound in the winder. Thus, it is ready for the customer.</w:t>
      </w:r>
      <w:r w:rsidR="00102E7C">
        <w:rPr>
          <w:noProof/>
          <w14:ligatures w14:val="standardContextual"/>
        </w:rPr>
        <w:drawing>
          <wp:anchor distT="0" distB="0" distL="114300" distR="114300" simplePos="0" relativeHeight="251675648" behindDoc="0" locked="0" layoutInCell="1" allowOverlap="1" wp14:anchorId="3232FDCE" wp14:editId="3F88D261">
            <wp:simplePos x="0" y="0"/>
            <wp:positionH relativeFrom="margin">
              <wp:posOffset>3161665</wp:posOffset>
            </wp:positionH>
            <wp:positionV relativeFrom="page">
              <wp:posOffset>2941320</wp:posOffset>
            </wp:positionV>
            <wp:extent cx="2590800" cy="2169160"/>
            <wp:effectExtent l="0" t="0" r="0" b="2540"/>
            <wp:wrapSquare wrapText="bothSides"/>
            <wp:docPr id="1694383943" name="Picture 1" descr="A close-up of a mach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383943" name="Picture 1" descr="A close-up of a machine&#10;&#10;Description automatically generated"/>
                    <pic:cNvPicPr/>
                  </pic:nvPicPr>
                  <pic:blipFill>
                    <a:blip r:embed="rId12" cstate="email">
                      <a:extLst>
                        <a:ext uri="{28A0092B-C50C-407E-A947-70E740481C1C}">
                          <a14:useLocalDpi xmlns:a14="http://schemas.microsoft.com/office/drawing/2010/main"/>
                        </a:ext>
                      </a:extLst>
                    </a:blip>
                    <a:stretch>
                      <a:fillRect/>
                    </a:stretch>
                  </pic:blipFill>
                  <pic:spPr>
                    <a:xfrm>
                      <a:off x="0" y="0"/>
                      <a:ext cx="2590800" cy="2169160"/>
                    </a:xfrm>
                    <a:prstGeom prst="rect">
                      <a:avLst/>
                    </a:prstGeom>
                  </pic:spPr>
                </pic:pic>
              </a:graphicData>
            </a:graphic>
            <wp14:sizeRelH relativeFrom="margin">
              <wp14:pctWidth>0</wp14:pctWidth>
            </wp14:sizeRelH>
            <wp14:sizeRelV relativeFrom="margin">
              <wp14:pctHeight>0</wp14:pctHeight>
            </wp14:sizeRelV>
          </wp:anchor>
        </w:drawing>
      </w:r>
      <w:r>
        <w:rPr>
          <w:noProof/>
          <w14:ligatures w14:val="standardContextual"/>
        </w:rPr>
        <w:drawing>
          <wp:anchor distT="0" distB="0" distL="114300" distR="114300" simplePos="0" relativeHeight="251673600" behindDoc="0" locked="0" layoutInCell="1" allowOverlap="1" wp14:anchorId="1898AB00" wp14:editId="3789E0FB">
            <wp:simplePos x="0" y="0"/>
            <wp:positionH relativeFrom="margin">
              <wp:align>left</wp:align>
            </wp:positionH>
            <wp:positionV relativeFrom="page">
              <wp:posOffset>2941321</wp:posOffset>
            </wp:positionV>
            <wp:extent cx="3021746" cy="2179320"/>
            <wp:effectExtent l="0" t="0" r="7620" b="0"/>
            <wp:wrapSquare wrapText="bothSides"/>
            <wp:docPr id="717404746" name="Picture 1" descr="A close-up of several metal par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404746" name="Picture 1" descr="A close-up of several metal parts&#10;&#10;Description automatically generated"/>
                    <pic:cNvPicPr/>
                  </pic:nvPicPr>
                  <pic:blipFill>
                    <a:blip r:embed="rId13" cstate="email">
                      <a:extLst>
                        <a:ext uri="{28A0092B-C50C-407E-A947-70E740481C1C}">
                          <a14:useLocalDpi xmlns:a14="http://schemas.microsoft.com/office/drawing/2010/main"/>
                        </a:ext>
                      </a:extLst>
                    </a:blip>
                    <a:stretch>
                      <a:fillRect/>
                    </a:stretch>
                  </pic:blipFill>
                  <pic:spPr>
                    <a:xfrm>
                      <a:off x="0" y="0"/>
                      <a:ext cx="3021746" cy="2179320"/>
                    </a:xfrm>
                    <a:prstGeom prst="rect">
                      <a:avLst/>
                    </a:prstGeom>
                  </pic:spPr>
                </pic:pic>
              </a:graphicData>
            </a:graphic>
            <wp14:sizeRelH relativeFrom="margin">
              <wp14:pctWidth>0</wp14:pctWidth>
            </wp14:sizeRelH>
            <wp14:sizeRelV relativeFrom="margin">
              <wp14:pctHeight>0</wp14:pctHeight>
            </wp14:sizeRelV>
          </wp:anchor>
        </w:drawing>
      </w:r>
    </w:p>
    <w:p w14:paraId="7C9D8219" w14:textId="77777777" w:rsidR="00102E7C" w:rsidRPr="00102E7C" w:rsidRDefault="00102E7C" w:rsidP="00A41D1B">
      <w:pPr>
        <w:spacing w:line="360" w:lineRule="auto"/>
        <w:jc w:val="both"/>
        <w:rPr>
          <w:rFonts w:cs="Times New Roman"/>
          <w:szCs w:val="24"/>
        </w:rPr>
      </w:pPr>
    </w:p>
    <w:p w14:paraId="4E39FED8" w14:textId="20A5DA9E" w:rsidR="00CA71AA" w:rsidRDefault="00CA71AA" w:rsidP="00102E7C">
      <w:pPr>
        <w:pStyle w:val="NoSpacing"/>
      </w:pPr>
    </w:p>
    <w:p w14:paraId="53A50CD1" w14:textId="19BD917F" w:rsidR="00102E7C" w:rsidRDefault="00102E7C" w:rsidP="00102E7C">
      <w:pPr>
        <w:pStyle w:val="NoSpacing"/>
        <w:jc w:val="center"/>
      </w:pPr>
      <w:bookmarkStart w:id="22" w:name="_Toc147273413"/>
      <w:r w:rsidRPr="00102E7C">
        <w:rPr>
          <w:b/>
          <w:bCs/>
        </w:rPr>
        <w:t>Figure 7.</w:t>
      </w:r>
      <w:r>
        <w:t xml:space="preserve"> Multiple Wire Drawing Machine (left side), Multiple Wire (right side)</w:t>
      </w:r>
      <w:r w:rsidR="005D4244">
        <w:t xml:space="preserve"> [7]</w:t>
      </w:r>
      <w:bookmarkEnd w:id="22"/>
    </w:p>
    <w:p w14:paraId="0C5729D2" w14:textId="77777777" w:rsidR="00102E7C" w:rsidRDefault="00102E7C" w:rsidP="00102E7C"/>
    <w:p w14:paraId="29492102" w14:textId="72C38B0F" w:rsidR="00102E7C" w:rsidRDefault="00102E7C" w:rsidP="00102E7C">
      <w:pPr>
        <w:pStyle w:val="Heading3"/>
      </w:pPr>
      <w:bookmarkStart w:id="23" w:name="_Toc147273390"/>
      <w:r>
        <w:t>3.4.3. Wire Bunching</w:t>
      </w:r>
      <w:bookmarkEnd w:id="23"/>
    </w:p>
    <w:p w14:paraId="43527E06" w14:textId="77777777" w:rsidR="00102E7C" w:rsidRPr="00102E7C" w:rsidRDefault="00102E7C" w:rsidP="00102E7C"/>
    <w:p w14:paraId="39CDC4D8" w14:textId="37E79958" w:rsidR="00102E7C" w:rsidRPr="00102E7C" w:rsidRDefault="00102E7C" w:rsidP="00102E7C">
      <w:pPr>
        <w:spacing w:line="360" w:lineRule="auto"/>
        <w:jc w:val="both"/>
      </w:pPr>
      <w:r>
        <w:rPr>
          <w:rFonts w:cs="Times New Roman"/>
          <w:szCs w:val="24"/>
        </w:rPr>
        <w:tab/>
      </w:r>
      <w:r w:rsidRPr="00DC2F70">
        <w:rPr>
          <w:rFonts w:cs="Times New Roman"/>
          <w:szCs w:val="24"/>
        </w:rPr>
        <w:t>Bare, tin</w:t>
      </w:r>
      <w:r>
        <w:rPr>
          <w:rFonts w:cs="Times New Roman"/>
          <w:szCs w:val="24"/>
        </w:rPr>
        <w:t xml:space="preserve">, </w:t>
      </w:r>
      <w:r w:rsidRPr="00DC2F70">
        <w:rPr>
          <w:rFonts w:cs="Times New Roman"/>
          <w:szCs w:val="24"/>
        </w:rPr>
        <w:t xml:space="preserve">or </w:t>
      </w:r>
      <w:r>
        <w:rPr>
          <w:rFonts w:cs="Times New Roman"/>
          <w:szCs w:val="24"/>
        </w:rPr>
        <w:t>nickel-plated</w:t>
      </w:r>
      <w:r w:rsidRPr="00DC2F70">
        <w:rPr>
          <w:rFonts w:cs="Times New Roman"/>
          <w:szCs w:val="24"/>
        </w:rPr>
        <w:t xml:space="preserve"> annealed wires processed by single and </w:t>
      </w:r>
      <w:r>
        <w:rPr>
          <w:rFonts w:cs="Times New Roman"/>
          <w:szCs w:val="24"/>
        </w:rPr>
        <w:t>multi-wire</w:t>
      </w:r>
      <w:r w:rsidRPr="00DC2F70">
        <w:rPr>
          <w:rFonts w:cs="Times New Roman"/>
          <w:szCs w:val="24"/>
        </w:rPr>
        <w:t xml:space="preserve"> drawing machines are used as inlet </w:t>
      </w:r>
      <w:r>
        <w:rPr>
          <w:rFonts w:cs="Times New Roman"/>
          <w:szCs w:val="24"/>
        </w:rPr>
        <w:t>wires</w:t>
      </w:r>
      <w:r w:rsidRPr="00DC2F70">
        <w:rPr>
          <w:rFonts w:cs="Times New Roman"/>
          <w:szCs w:val="24"/>
        </w:rPr>
        <w:t xml:space="preserve"> for </w:t>
      </w:r>
      <w:r>
        <w:rPr>
          <w:rFonts w:cs="Times New Roman"/>
          <w:szCs w:val="24"/>
        </w:rPr>
        <w:t>bunch</w:t>
      </w:r>
      <w:r w:rsidRPr="00DC2F70">
        <w:rPr>
          <w:rFonts w:cs="Times New Roman"/>
          <w:szCs w:val="24"/>
        </w:rPr>
        <w:t>ing machines.</w:t>
      </w:r>
      <w:r>
        <w:rPr>
          <w:rFonts w:cs="Times New Roman"/>
          <w:szCs w:val="24"/>
        </w:rPr>
        <w:t xml:space="preserve"> </w:t>
      </w:r>
      <w:r w:rsidRPr="00D54BF4">
        <w:rPr>
          <w:rFonts w:cs="Times New Roman"/>
          <w:szCs w:val="24"/>
        </w:rPr>
        <w:t xml:space="preserve">These wires are bunched in Double Twist, Single Twist, Planet Strander, and Rigid Strander machines in </w:t>
      </w:r>
      <w:r>
        <w:rPr>
          <w:rFonts w:cs="Times New Roman"/>
          <w:szCs w:val="24"/>
        </w:rPr>
        <w:t>cross-section</w:t>
      </w:r>
      <w:r w:rsidRPr="00D54BF4">
        <w:rPr>
          <w:rFonts w:cs="Times New Roman"/>
          <w:szCs w:val="24"/>
        </w:rPr>
        <w:t xml:space="preserve"> areas ranging from 0.05 mm</w:t>
      </w:r>
      <w:r>
        <w:rPr>
          <w:rFonts w:cs="Times New Roman"/>
          <w:szCs w:val="24"/>
          <w:vertAlign w:val="superscript"/>
        </w:rPr>
        <w:t>2</w:t>
      </w:r>
      <w:r w:rsidRPr="00D54BF4">
        <w:rPr>
          <w:rFonts w:cs="Times New Roman"/>
          <w:szCs w:val="24"/>
        </w:rPr>
        <w:t xml:space="preserve"> to 360 mm</w:t>
      </w:r>
      <w:r>
        <w:rPr>
          <w:rFonts w:cs="Times New Roman"/>
          <w:szCs w:val="24"/>
          <w:vertAlign w:val="superscript"/>
        </w:rPr>
        <w:t>2</w:t>
      </w:r>
      <w:r>
        <w:rPr>
          <w:rFonts w:cs="Times New Roman"/>
          <w:szCs w:val="24"/>
        </w:rPr>
        <w:t>. This process involves three steps. The process starts with feeding the bunching machine with copper wires. Then, twisting is done in the machine. The last part of the process is winding the bunched copper to the basket. At that point, the bunching machine must be detailed. Bunch</w:t>
      </w:r>
      <w:r w:rsidRPr="00DC2F70">
        <w:rPr>
          <w:rFonts w:cs="Times New Roman"/>
          <w:szCs w:val="24"/>
        </w:rPr>
        <w:t>ing machine</w:t>
      </w:r>
      <w:r>
        <w:rPr>
          <w:rFonts w:cs="Times New Roman"/>
          <w:szCs w:val="24"/>
        </w:rPr>
        <w:t>s</w:t>
      </w:r>
      <w:r w:rsidRPr="00DC2F70">
        <w:rPr>
          <w:rFonts w:cs="Times New Roman"/>
          <w:szCs w:val="24"/>
        </w:rPr>
        <w:t xml:space="preserve"> </w:t>
      </w:r>
      <w:r>
        <w:rPr>
          <w:rFonts w:cs="Times New Roman"/>
          <w:szCs w:val="24"/>
        </w:rPr>
        <w:t>are</w:t>
      </w:r>
      <w:r w:rsidRPr="00DC2F70">
        <w:rPr>
          <w:rFonts w:cs="Times New Roman"/>
          <w:szCs w:val="24"/>
        </w:rPr>
        <w:t xml:space="preserve"> used to make wire products in the</w:t>
      </w:r>
      <w:r>
        <w:rPr>
          <w:rFonts w:cs="Times New Roman"/>
          <w:szCs w:val="24"/>
        </w:rPr>
        <w:t xml:space="preserve"> copper </w:t>
      </w:r>
      <w:r w:rsidRPr="00DC2F70">
        <w:rPr>
          <w:rFonts w:cs="Times New Roman"/>
          <w:szCs w:val="24"/>
        </w:rPr>
        <w:t xml:space="preserve">manufacturing </w:t>
      </w:r>
      <w:r>
        <w:rPr>
          <w:rFonts w:cs="Times New Roman"/>
          <w:szCs w:val="24"/>
        </w:rPr>
        <w:t>industry</w:t>
      </w:r>
      <w:r w:rsidRPr="00DC2F70">
        <w:rPr>
          <w:rFonts w:cs="Times New Roman"/>
          <w:szCs w:val="24"/>
        </w:rPr>
        <w:t>.</w:t>
      </w:r>
      <w:r>
        <w:rPr>
          <w:rFonts w:cs="Times New Roman"/>
          <w:szCs w:val="24"/>
        </w:rPr>
        <w:t xml:space="preserve"> Bunch</w:t>
      </w:r>
      <w:r w:rsidRPr="00414378">
        <w:rPr>
          <w:rFonts w:cs="Times New Roman"/>
          <w:szCs w:val="24"/>
        </w:rPr>
        <w:t xml:space="preserve">ing machines are designed to generate bunches with a constant and uniform twist, which is required for high-quality wire production. </w:t>
      </w:r>
      <w:r>
        <w:rPr>
          <w:rFonts w:cs="Times New Roman"/>
          <w:szCs w:val="24"/>
        </w:rPr>
        <w:t xml:space="preserve">The </w:t>
      </w:r>
      <w:r w:rsidRPr="00414378">
        <w:rPr>
          <w:rFonts w:cs="Times New Roman"/>
          <w:szCs w:val="24"/>
        </w:rPr>
        <w:t xml:space="preserve">machine is outfitted with </w:t>
      </w:r>
      <w:proofErr w:type="gramStart"/>
      <w:r w:rsidRPr="00414378">
        <w:rPr>
          <w:rFonts w:cs="Times New Roman"/>
          <w:szCs w:val="24"/>
        </w:rPr>
        <w:t>a number of</w:t>
      </w:r>
      <w:proofErr w:type="gramEnd"/>
      <w:r w:rsidRPr="00414378">
        <w:rPr>
          <w:rFonts w:cs="Times New Roman"/>
          <w:szCs w:val="24"/>
        </w:rPr>
        <w:t xml:space="preserve"> spools that keep the individual wires in place while a revolving twisting mechanism twists the wires together.</w:t>
      </w:r>
      <w:r>
        <w:rPr>
          <w:rFonts w:cs="Times New Roman"/>
          <w:szCs w:val="24"/>
        </w:rPr>
        <w:t xml:space="preserve"> That revolving twisting is done by a bow which is placed in the bunching machine. The most important parameters in wire bunching are the</w:t>
      </w:r>
      <w:r w:rsidRPr="006716AE">
        <w:rPr>
          <w:rFonts w:cs="Times New Roman"/>
          <w:szCs w:val="24"/>
        </w:rPr>
        <w:t xml:space="preserve"> tightness of the twisting and the number of turns per unit length</w:t>
      </w:r>
      <w:r>
        <w:rPr>
          <w:rFonts w:cs="Times New Roman"/>
          <w:szCs w:val="24"/>
        </w:rPr>
        <w:t>. These parameters determine</w:t>
      </w:r>
      <w:r w:rsidRPr="006716AE">
        <w:rPr>
          <w:rFonts w:cs="Times New Roman"/>
          <w:szCs w:val="24"/>
        </w:rPr>
        <w:t xml:space="preserve"> the electrical </w:t>
      </w:r>
      <w:r w:rsidRPr="006716AE">
        <w:rPr>
          <w:rFonts w:cs="Times New Roman"/>
          <w:szCs w:val="24"/>
        </w:rPr>
        <w:lastRenderedPageBreak/>
        <w:t>and mechanical properties</w:t>
      </w:r>
      <w:r>
        <w:rPr>
          <w:rFonts w:cs="Times New Roman"/>
          <w:szCs w:val="24"/>
        </w:rPr>
        <w:t>. On the other hand, bunch</w:t>
      </w:r>
      <w:r w:rsidRPr="006716AE">
        <w:rPr>
          <w:rFonts w:cs="Times New Roman"/>
          <w:szCs w:val="24"/>
        </w:rPr>
        <w:t>ing machines often contain a control system that monitors and manages the twisting process</w:t>
      </w:r>
      <w:r>
        <w:rPr>
          <w:rFonts w:cs="Times New Roman"/>
          <w:szCs w:val="24"/>
        </w:rPr>
        <w:t xml:space="preserve">. </w:t>
      </w:r>
      <w:r w:rsidRPr="006716AE">
        <w:rPr>
          <w:rFonts w:cs="Times New Roman"/>
          <w:szCs w:val="24"/>
        </w:rPr>
        <w:t>The control system may be set to change the twisting speed and direction, as well as to stop the machine at a predetermined length.</w:t>
      </w:r>
      <w:r>
        <w:rPr>
          <w:rFonts w:cs="Times New Roman"/>
          <w:szCs w:val="24"/>
        </w:rPr>
        <w:t xml:space="preserve"> </w:t>
      </w:r>
      <w:r w:rsidRPr="006716AE">
        <w:rPr>
          <w:rFonts w:cs="Times New Roman"/>
          <w:szCs w:val="24"/>
        </w:rPr>
        <w:t>This enables the operator to manufacture bunches with uniform electrical and mechanical characteristics, independent of</w:t>
      </w:r>
      <w:r>
        <w:rPr>
          <w:rFonts w:cs="Times New Roman"/>
          <w:szCs w:val="24"/>
        </w:rPr>
        <w:t xml:space="preserve"> the</w:t>
      </w:r>
      <w:r w:rsidRPr="006716AE">
        <w:rPr>
          <w:rFonts w:cs="Times New Roman"/>
          <w:szCs w:val="24"/>
        </w:rPr>
        <w:t xml:space="preserve"> wire size</w:t>
      </w:r>
      <w:r>
        <w:rPr>
          <w:rFonts w:cs="Times New Roman"/>
          <w:szCs w:val="24"/>
        </w:rPr>
        <w:t>. The main motivation for bunching copper is to get</w:t>
      </w:r>
      <w:r w:rsidRPr="006716AE">
        <w:rPr>
          <w:rFonts w:cs="Times New Roman"/>
          <w:szCs w:val="24"/>
        </w:rPr>
        <w:t xml:space="preserve"> more flexible </w:t>
      </w:r>
      <w:r>
        <w:rPr>
          <w:rFonts w:cs="Times New Roman"/>
          <w:szCs w:val="24"/>
        </w:rPr>
        <w:t xml:space="preserve">and conductor </w:t>
      </w:r>
      <w:r w:rsidRPr="006716AE">
        <w:rPr>
          <w:rFonts w:cs="Times New Roman"/>
          <w:szCs w:val="24"/>
        </w:rPr>
        <w:t xml:space="preserve">wires with </w:t>
      </w:r>
      <w:r>
        <w:rPr>
          <w:rFonts w:cs="Times New Roman"/>
          <w:szCs w:val="24"/>
        </w:rPr>
        <w:t xml:space="preserve">the </w:t>
      </w:r>
      <w:r w:rsidRPr="006716AE">
        <w:rPr>
          <w:rFonts w:cs="Times New Roman"/>
          <w:szCs w:val="24"/>
        </w:rPr>
        <w:t>same cross-sectional area</w:t>
      </w:r>
      <w:r>
        <w:rPr>
          <w:rFonts w:cs="Times New Roman"/>
          <w:szCs w:val="24"/>
        </w:rPr>
        <w:t>. To reach this aim,</w:t>
      </w:r>
      <w:r w:rsidRPr="006716AE">
        <w:rPr>
          <w:rFonts w:cs="Times New Roman"/>
          <w:szCs w:val="24"/>
        </w:rPr>
        <w:t xml:space="preserve"> the diameter of the single wires </w:t>
      </w:r>
      <w:proofErr w:type="gramStart"/>
      <w:r w:rsidRPr="006716AE">
        <w:rPr>
          <w:rFonts w:cs="Times New Roman"/>
          <w:szCs w:val="24"/>
        </w:rPr>
        <w:t>are</w:t>
      </w:r>
      <w:proofErr w:type="gramEnd"/>
      <w:r w:rsidRPr="006716AE">
        <w:rPr>
          <w:rFonts w:cs="Times New Roman"/>
          <w:szCs w:val="24"/>
        </w:rPr>
        <w:t xml:space="preserve"> drawn down and bunched together.</w:t>
      </w:r>
      <w:r>
        <w:rPr>
          <w:rFonts w:cs="Times New Roman"/>
          <w:szCs w:val="24"/>
        </w:rPr>
        <w:t xml:space="preserve"> </w:t>
      </w:r>
      <w:r w:rsidRPr="0006064C">
        <w:rPr>
          <w:rFonts w:cs="Times New Roman"/>
          <w:szCs w:val="24"/>
        </w:rPr>
        <w:t>The current will flow more easily through</w:t>
      </w:r>
      <w:r>
        <w:rPr>
          <w:rFonts w:cs="Times New Roman"/>
          <w:szCs w:val="24"/>
        </w:rPr>
        <w:t xml:space="preserve"> the wire</w:t>
      </w:r>
      <w:r w:rsidRPr="0006064C">
        <w:rPr>
          <w:rFonts w:cs="Times New Roman"/>
          <w:szCs w:val="24"/>
        </w:rPr>
        <w:t xml:space="preserve"> </w:t>
      </w:r>
      <w:proofErr w:type="gramStart"/>
      <w:r w:rsidRPr="0006064C">
        <w:rPr>
          <w:rFonts w:cs="Times New Roman"/>
          <w:szCs w:val="24"/>
        </w:rPr>
        <w:t>due to the fact that</w:t>
      </w:r>
      <w:proofErr w:type="gramEnd"/>
      <w:r w:rsidRPr="0006064C">
        <w:rPr>
          <w:rFonts w:cs="Times New Roman"/>
          <w:szCs w:val="24"/>
        </w:rPr>
        <w:t xml:space="preserve"> the resistance of a wire is inversely proportional to the square of its diameter.</w:t>
      </w:r>
      <w:r>
        <w:rPr>
          <w:rFonts w:cs="Times New Roman"/>
          <w:szCs w:val="24"/>
        </w:rPr>
        <w:t xml:space="preserve"> So, the bunched wire becomes more conductor. Moreover, t</w:t>
      </w:r>
      <w:r w:rsidRPr="00D54BF4">
        <w:rPr>
          <w:rFonts w:cs="Times New Roman"/>
          <w:szCs w:val="24"/>
        </w:rPr>
        <w:t xml:space="preserve">wisting </w:t>
      </w:r>
      <w:r>
        <w:rPr>
          <w:rFonts w:cs="Times New Roman"/>
          <w:szCs w:val="24"/>
        </w:rPr>
        <w:t xml:space="preserve">wires </w:t>
      </w:r>
      <w:r w:rsidRPr="00D54BF4">
        <w:rPr>
          <w:rFonts w:cs="Times New Roman"/>
          <w:szCs w:val="24"/>
        </w:rPr>
        <w:t>together reduces the strain on each one</w:t>
      </w:r>
      <w:r>
        <w:rPr>
          <w:rFonts w:cs="Times New Roman"/>
          <w:szCs w:val="24"/>
        </w:rPr>
        <w:t>. With the decrease of the strain, the bunched wire becomes more flexible. The microstructure of the bunched copper wire is affected by several parameters. Resistance, unit weight, bunched diameter, plating thickness if the copper wire is plated, and elongation are these parameters. I</w:t>
      </w:r>
      <w:r w:rsidRPr="007053AA">
        <w:rPr>
          <w:rFonts w:cs="Times New Roman"/>
          <w:szCs w:val="24"/>
        </w:rPr>
        <w:t xml:space="preserve">n accordance with the </w:t>
      </w:r>
      <w:r w:rsidR="00BB726C">
        <w:rPr>
          <w:noProof/>
        </w:rPr>
        <w:drawing>
          <wp:anchor distT="0" distB="0" distL="114300" distR="114300" simplePos="0" relativeHeight="251676672" behindDoc="0" locked="0" layoutInCell="1" allowOverlap="1" wp14:anchorId="097F5A87" wp14:editId="76FF3464">
            <wp:simplePos x="0" y="0"/>
            <wp:positionH relativeFrom="margin">
              <wp:align>center</wp:align>
            </wp:positionH>
            <wp:positionV relativeFrom="page">
              <wp:posOffset>4655820</wp:posOffset>
            </wp:positionV>
            <wp:extent cx="3520440" cy="2880360"/>
            <wp:effectExtent l="0" t="0" r="3810" b="0"/>
            <wp:wrapTopAndBottom/>
            <wp:docPr id="930991304" name="Picture 4" descr="A blue machine with a circular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991304" name="Picture 4" descr="A blue machine with a circular object&#10;&#10;Description automatically generated"/>
                    <pic:cNvPicPr>
                      <a:picLocks noChangeAspect="1" noChangeArrowheads="1"/>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0" y="0"/>
                      <a:ext cx="3520440" cy="28803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053AA">
        <w:rPr>
          <w:rFonts w:cs="Times New Roman"/>
          <w:szCs w:val="24"/>
        </w:rPr>
        <w:t>customers' requests and standards,</w:t>
      </w:r>
      <w:r>
        <w:rPr>
          <w:rFonts w:cs="Times New Roman"/>
          <w:szCs w:val="24"/>
        </w:rPr>
        <w:t xml:space="preserve"> these parameters are adjusted.</w:t>
      </w:r>
      <w:r w:rsidRPr="00102E7C">
        <w:t xml:space="preserve"> </w:t>
      </w:r>
    </w:p>
    <w:p w14:paraId="0B83FEE1" w14:textId="4288EA2C" w:rsidR="00A41D1B" w:rsidRDefault="00BB726C" w:rsidP="00BB726C">
      <w:pPr>
        <w:pStyle w:val="NoSpacing"/>
        <w:jc w:val="center"/>
        <w:rPr>
          <w:rFonts w:cs="Times New Roman"/>
          <w:szCs w:val="24"/>
        </w:rPr>
      </w:pPr>
      <w:bookmarkStart w:id="24" w:name="_Toc147273414"/>
      <w:r w:rsidRPr="00BB726C">
        <w:rPr>
          <w:rFonts w:cs="Times New Roman"/>
          <w:b/>
          <w:bCs/>
          <w:szCs w:val="24"/>
        </w:rPr>
        <w:t>Figure 8.</w:t>
      </w:r>
      <w:r>
        <w:rPr>
          <w:rFonts w:cs="Times New Roman"/>
          <w:szCs w:val="24"/>
        </w:rPr>
        <w:t xml:space="preserve"> Wire Bunching Machine</w:t>
      </w:r>
      <w:r w:rsidR="005D4244">
        <w:rPr>
          <w:rFonts w:cs="Times New Roman"/>
          <w:szCs w:val="24"/>
        </w:rPr>
        <w:t xml:space="preserve"> [18]</w:t>
      </w:r>
      <w:bookmarkEnd w:id="24"/>
    </w:p>
    <w:p w14:paraId="6E9E4671" w14:textId="70A2FD98" w:rsidR="00A41D1B" w:rsidRDefault="00A41D1B" w:rsidP="00A41D1B">
      <w:pPr>
        <w:spacing w:line="360" w:lineRule="auto"/>
        <w:jc w:val="both"/>
        <w:rPr>
          <w:rFonts w:cs="Times New Roman"/>
          <w:szCs w:val="24"/>
        </w:rPr>
      </w:pPr>
    </w:p>
    <w:p w14:paraId="42F676A3" w14:textId="77777777" w:rsidR="00BB726C" w:rsidRDefault="00BB726C" w:rsidP="00A41D1B">
      <w:pPr>
        <w:spacing w:line="360" w:lineRule="auto"/>
        <w:jc w:val="both"/>
        <w:rPr>
          <w:rFonts w:cs="Times New Roman"/>
          <w:szCs w:val="24"/>
        </w:rPr>
      </w:pPr>
    </w:p>
    <w:p w14:paraId="6B9DFBA6" w14:textId="1B546630" w:rsidR="00BB726C" w:rsidRDefault="00BB726C" w:rsidP="00A41D1B">
      <w:pPr>
        <w:spacing w:line="360" w:lineRule="auto"/>
        <w:jc w:val="both"/>
        <w:rPr>
          <w:rFonts w:cs="Times New Roman"/>
          <w:szCs w:val="24"/>
        </w:rPr>
      </w:pPr>
      <w:r>
        <w:rPr>
          <w:rFonts w:cs="Times New Roman"/>
          <w:szCs w:val="24"/>
        </w:rPr>
        <w:tab/>
        <w:t>The wire drawing process ends up with wire bending. Another process of copper wire is plating. As mentioned above, copper wire can be plated with nickel or tin.</w:t>
      </w:r>
    </w:p>
    <w:p w14:paraId="1442AA8F" w14:textId="77777777" w:rsidR="00BB726C" w:rsidRDefault="00BB726C" w:rsidP="00A41D1B">
      <w:pPr>
        <w:spacing w:line="360" w:lineRule="auto"/>
        <w:jc w:val="both"/>
        <w:rPr>
          <w:rFonts w:cs="Times New Roman"/>
          <w:szCs w:val="24"/>
        </w:rPr>
      </w:pPr>
    </w:p>
    <w:p w14:paraId="014A8FD8" w14:textId="77777777" w:rsidR="00BB726C" w:rsidRDefault="00BB726C" w:rsidP="00A41D1B">
      <w:pPr>
        <w:spacing w:line="360" w:lineRule="auto"/>
        <w:jc w:val="both"/>
        <w:rPr>
          <w:rFonts w:cs="Times New Roman"/>
          <w:szCs w:val="24"/>
        </w:rPr>
      </w:pPr>
    </w:p>
    <w:p w14:paraId="6DA34D85" w14:textId="6AEB29F1" w:rsidR="00BB726C" w:rsidRDefault="00BB726C" w:rsidP="00BB726C">
      <w:pPr>
        <w:pStyle w:val="Heading2"/>
      </w:pPr>
      <w:bookmarkStart w:id="25" w:name="_Toc147273391"/>
      <w:r>
        <w:lastRenderedPageBreak/>
        <w:t>3.5</w:t>
      </w:r>
      <w:r w:rsidR="00CB4FFB">
        <w:t xml:space="preserve">. </w:t>
      </w:r>
      <w:r>
        <w:t>Copper Wire Plating</w:t>
      </w:r>
      <w:bookmarkEnd w:id="25"/>
    </w:p>
    <w:p w14:paraId="2A06AD23" w14:textId="77777777" w:rsidR="00BB726C" w:rsidRPr="00BB726C" w:rsidRDefault="00BB726C" w:rsidP="00BB726C"/>
    <w:p w14:paraId="07DED20C" w14:textId="33FC8BFE" w:rsidR="00BB726C" w:rsidRDefault="00BB726C" w:rsidP="00BB726C">
      <w:pPr>
        <w:spacing w:line="360" w:lineRule="auto"/>
        <w:jc w:val="both"/>
      </w:pPr>
      <w:r>
        <w:tab/>
      </w:r>
      <w:r w:rsidRPr="00BB726C">
        <w:t>Bare copper wire tends to undergo oxidation as time passes. This oxidation process results in the deterioration and a decline in its electrical performance, eventually leading to failure.</w:t>
      </w:r>
      <w:r>
        <w:t xml:space="preserve"> So, b</w:t>
      </w:r>
      <w:r w:rsidRPr="00BB726C">
        <w:t>are copper wires are plated with tin and nickel, although they are sometimes delivered as bare</w:t>
      </w:r>
      <w:r>
        <w:t xml:space="preserve"> copper</w:t>
      </w:r>
      <w:r w:rsidRPr="00BB726C">
        <w:t xml:space="preserve"> wire according to customer requirements.</w:t>
      </w:r>
    </w:p>
    <w:p w14:paraId="01F56914" w14:textId="309B3178" w:rsidR="00BB726C" w:rsidRDefault="00BB726C" w:rsidP="00BB726C">
      <w:pPr>
        <w:pStyle w:val="Heading3"/>
      </w:pPr>
      <w:bookmarkStart w:id="26" w:name="_Toc147273392"/>
      <w:r>
        <w:t>3.5.1. Nickel Plating</w:t>
      </w:r>
      <w:bookmarkEnd w:id="26"/>
    </w:p>
    <w:p w14:paraId="47339063" w14:textId="77777777" w:rsidR="00BB726C" w:rsidRPr="00BB726C" w:rsidRDefault="00BB726C" w:rsidP="00BB726C"/>
    <w:p w14:paraId="50E1DCF1" w14:textId="58A7C372" w:rsidR="00BB726C" w:rsidRDefault="00BB726C" w:rsidP="00BB726C">
      <w:pPr>
        <w:spacing w:line="360" w:lineRule="auto"/>
        <w:jc w:val="both"/>
        <w:rPr>
          <w:rFonts w:cs="Times New Roman"/>
          <w:szCs w:val="24"/>
        </w:rPr>
      </w:pPr>
      <w:r>
        <w:rPr>
          <w:rFonts w:cs="Times New Roman"/>
          <w:szCs w:val="24"/>
        </w:rPr>
        <w:tab/>
      </w:r>
      <w:r w:rsidRPr="00916D16">
        <w:rPr>
          <w:rFonts w:cs="Times New Roman"/>
          <w:szCs w:val="24"/>
        </w:rPr>
        <w:t>Nickel plating is the process of electrolytically depositing a layer of nickel onto</w:t>
      </w:r>
      <w:r>
        <w:rPr>
          <w:rFonts w:cs="Times New Roman"/>
          <w:szCs w:val="24"/>
        </w:rPr>
        <w:t xml:space="preserve"> a copper wire</w:t>
      </w:r>
      <w:r w:rsidRPr="00916D16">
        <w:rPr>
          <w:rFonts w:cs="Times New Roman"/>
          <w:szCs w:val="24"/>
        </w:rPr>
        <w:t>.</w:t>
      </w:r>
      <w:r>
        <w:rPr>
          <w:rFonts w:cs="Times New Roman"/>
          <w:szCs w:val="24"/>
        </w:rPr>
        <w:t xml:space="preserve"> Nickel is chosen for its sensational corrosion resistance which is</w:t>
      </w:r>
      <w:r w:rsidRPr="004E00A8">
        <w:rPr>
          <w:rFonts w:cs="Times New Roman"/>
          <w:szCs w:val="24"/>
        </w:rPr>
        <w:t xml:space="preserve"> primarily due to the formation of a thin layer of nickel oxide that acts as a barrier to prevent the occurrence of further corrosion.</w:t>
      </w:r>
      <w:r>
        <w:rPr>
          <w:rFonts w:cs="Times New Roman"/>
          <w:szCs w:val="24"/>
        </w:rPr>
        <w:t xml:space="preserve"> Moreover, to increase the w</w:t>
      </w:r>
      <w:r w:rsidRPr="00916D16">
        <w:rPr>
          <w:rFonts w:cs="Times New Roman"/>
          <w:szCs w:val="24"/>
        </w:rPr>
        <w:t>ear resistance</w:t>
      </w:r>
      <w:r>
        <w:rPr>
          <w:rFonts w:cs="Times New Roman"/>
          <w:szCs w:val="24"/>
        </w:rPr>
        <w:t xml:space="preserve"> and hardness of the copper wire, nickel plating is used. The input of the </w:t>
      </w:r>
      <w:proofErr w:type="gramStart"/>
      <w:r>
        <w:rPr>
          <w:rFonts w:cs="Times New Roman"/>
          <w:szCs w:val="24"/>
        </w:rPr>
        <w:t>nickel plating</w:t>
      </w:r>
      <w:proofErr w:type="gramEnd"/>
      <w:r>
        <w:rPr>
          <w:rFonts w:cs="Times New Roman"/>
          <w:szCs w:val="24"/>
        </w:rPr>
        <w:t xml:space="preserve"> process is single wire. The process starts with setting the wire diameter and plating thickness in the computer. Then, the </w:t>
      </w:r>
      <w:proofErr w:type="gramStart"/>
      <w:r>
        <w:rPr>
          <w:rFonts w:cs="Times New Roman"/>
          <w:szCs w:val="24"/>
        </w:rPr>
        <w:t>nickel plating</w:t>
      </w:r>
      <w:proofErr w:type="gramEnd"/>
      <w:r>
        <w:rPr>
          <w:rFonts w:cs="Times New Roman"/>
          <w:szCs w:val="24"/>
        </w:rPr>
        <w:t xml:space="preserve"> machine is fed by single wire. </w:t>
      </w:r>
      <w:r w:rsidRPr="005A68C0">
        <w:rPr>
          <w:rFonts w:cs="Times New Roman"/>
          <w:szCs w:val="24"/>
        </w:rPr>
        <w:t xml:space="preserve">First, the single wire is transferred to the degreasing bath inside the </w:t>
      </w:r>
      <w:proofErr w:type="gramStart"/>
      <w:r w:rsidRPr="005A68C0">
        <w:rPr>
          <w:rFonts w:cs="Times New Roman"/>
          <w:szCs w:val="24"/>
        </w:rPr>
        <w:t>nickel plating</w:t>
      </w:r>
      <w:proofErr w:type="gramEnd"/>
      <w:r w:rsidRPr="005A68C0">
        <w:rPr>
          <w:rFonts w:cs="Times New Roman"/>
          <w:szCs w:val="24"/>
        </w:rPr>
        <w:t xml:space="preserve"> machine. Here the surface of the wire is cleaned. Then, the wire passes to the etching bath. In the etching bath, the internal structure of the wire changes. It does not wait for </w:t>
      </w:r>
      <w:proofErr w:type="gramStart"/>
      <w:r w:rsidRPr="005A68C0">
        <w:rPr>
          <w:rFonts w:cs="Times New Roman"/>
          <w:szCs w:val="24"/>
        </w:rPr>
        <w:t>etching,</w:t>
      </w:r>
      <w:proofErr w:type="gramEnd"/>
      <w:r w:rsidRPr="005A68C0">
        <w:rPr>
          <w:rFonts w:cs="Times New Roman"/>
          <w:szCs w:val="24"/>
        </w:rPr>
        <w:t xml:space="preserve"> it is etched in motion. The surface cleaned and etched wire is transferred to the first magazine. Here the tension of the wire is reduced. Then it is sent to the </w:t>
      </w:r>
      <w:proofErr w:type="gramStart"/>
      <w:r w:rsidRPr="005A68C0">
        <w:rPr>
          <w:rFonts w:cs="Times New Roman"/>
          <w:szCs w:val="24"/>
        </w:rPr>
        <w:t>nickel plating</w:t>
      </w:r>
      <w:proofErr w:type="gramEnd"/>
      <w:r w:rsidRPr="005A68C0">
        <w:rPr>
          <w:rFonts w:cs="Times New Roman"/>
          <w:szCs w:val="24"/>
        </w:rPr>
        <w:t xml:space="preserve"> bath. The </w:t>
      </w:r>
      <w:proofErr w:type="gramStart"/>
      <w:r w:rsidRPr="005A68C0">
        <w:rPr>
          <w:rFonts w:cs="Times New Roman"/>
          <w:szCs w:val="24"/>
        </w:rPr>
        <w:t>nickel plated</w:t>
      </w:r>
      <w:proofErr w:type="gramEnd"/>
      <w:r w:rsidRPr="005A68C0">
        <w:rPr>
          <w:rFonts w:cs="Times New Roman"/>
          <w:szCs w:val="24"/>
        </w:rPr>
        <w:t xml:space="preserve"> wire is transferred to the second magazine for pressure adjustment. After the pressure adjustment, it is left in the plating bath again. The process ends with the wire being dried and wound on a winder.</w:t>
      </w:r>
    </w:p>
    <w:p w14:paraId="184CD006" w14:textId="3701DD7B" w:rsidR="00972D8D" w:rsidRPr="00BB726C" w:rsidRDefault="00972D8D" w:rsidP="00BB726C">
      <w:pPr>
        <w:spacing w:line="360" w:lineRule="auto"/>
        <w:jc w:val="both"/>
      </w:pPr>
      <w:r>
        <w:rPr>
          <w:noProof/>
          <w14:ligatures w14:val="standardContextual"/>
        </w:rPr>
        <w:drawing>
          <wp:anchor distT="0" distB="0" distL="114300" distR="114300" simplePos="0" relativeHeight="251678720" behindDoc="0" locked="0" layoutInCell="1" allowOverlap="1" wp14:anchorId="66AC1906" wp14:editId="23C27B41">
            <wp:simplePos x="0" y="0"/>
            <wp:positionH relativeFrom="margin">
              <wp:align>center</wp:align>
            </wp:positionH>
            <wp:positionV relativeFrom="page">
              <wp:posOffset>6804660</wp:posOffset>
            </wp:positionV>
            <wp:extent cx="3619500" cy="2308860"/>
            <wp:effectExtent l="0" t="0" r="0" b="0"/>
            <wp:wrapSquare wrapText="bothSides"/>
            <wp:docPr id="1809155880" name="Picture 1" descr="A large white machine in a facto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155880" name="Picture 1" descr="A large white machine in a factory&#10;&#10;Description automatically generated"/>
                    <pic:cNvPicPr/>
                  </pic:nvPicPr>
                  <pic:blipFill>
                    <a:blip r:embed="rId15" cstate="email">
                      <a:extLst>
                        <a:ext uri="{28A0092B-C50C-407E-A947-70E740481C1C}">
                          <a14:useLocalDpi xmlns:a14="http://schemas.microsoft.com/office/drawing/2010/main"/>
                        </a:ext>
                      </a:extLst>
                    </a:blip>
                    <a:stretch>
                      <a:fillRect/>
                    </a:stretch>
                  </pic:blipFill>
                  <pic:spPr>
                    <a:xfrm>
                      <a:off x="0" y="0"/>
                      <a:ext cx="3619500" cy="2308860"/>
                    </a:xfrm>
                    <a:prstGeom prst="rect">
                      <a:avLst/>
                    </a:prstGeom>
                  </pic:spPr>
                </pic:pic>
              </a:graphicData>
            </a:graphic>
            <wp14:sizeRelH relativeFrom="margin">
              <wp14:pctWidth>0</wp14:pctWidth>
            </wp14:sizeRelH>
            <wp14:sizeRelV relativeFrom="margin">
              <wp14:pctHeight>0</wp14:pctHeight>
            </wp14:sizeRelV>
          </wp:anchor>
        </w:drawing>
      </w:r>
    </w:p>
    <w:p w14:paraId="0A13C146" w14:textId="7BB3B8F4" w:rsidR="00A41D1B" w:rsidRPr="00A41D1B" w:rsidRDefault="00A41D1B" w:rsidP="00A41D1B"/>
    <w:p w14:paraId="55522E4C" w14:textId="5C56C9CF" w:rsidR="005E78F5" w:rsidRPr="005E78F5" w:rsidRDefault="005E78F5" w:rsidP="005E78F5"/>
    <w:p w14:paraId="2B42A478" w14:textId="6D00B97E" w:rsidR="005E78F5" w:rsidRDefault="005E78F5" w:rsidP="005E78F5">
      <w:pPr>
        <w:spacing w:line="360" w:lineRule="auto"/>
        <w:jc w:val="both"/>
        <w:rPr>
          <w:rFonts w:cs="Times New Roman"/>
          <w:szCs w:val="24"/>
        </w:rPr>
      </w:pPr>
    </w:p>
    <w:p w14:paraId="462C2359" w14:textId="77777777" w:rsidR="005E78F5" w:rsidRPr="005E78F5" w:rsidRDefault="005E78F5" w:rsidP="005E78F5"/>
    <w:p w14:paraId="2B2C75AA" w14:textId="77777777" w:rsidR="005E78F5" w:rsidRPr="005E78F5" w:rsidRDefault="005E78F5" w:rsidP="005E78F5"/>
    <w:p w14:paraId="4F8D0BC9" w14:textId="77777777" w:rsidR="005E78F5" w:rsidRDefault="005E78F5" w:rsidP="005E78F5"/>
    <w:p w14:paraId="4C931097" w14:textId="77777777" w:rsidR="00972D8D" w:rsidRDefault="00972D8D" w:rsidP="005E78F5"/>
    <w:p w14:paraId="3A824124" w14:textId="023C4F7B" w:rsidR="00972D8D" w:rsidRDefault="00972D8D" w:rsidP="00972D8D">
      <w:pPr>
        <w:pStyle w:val="NoSpacing"/>
        <w:jc w:val="center"/>
      </w:pPr>
      <w:bookmarkStart w:id="27" w:name="_Toc147273415"/>
      <w:r w:rsidRPr="00972D8D">
        <w:rPr>
          <w:b/>
          <w:bCs/>
        </w:rPr>
        <w:t>Figure 9.</w:t>
      </w:r>
      <w:r>
        <w:t xml:space="preserve"> Nickel Plating Line</w:t>
      </w:r>
      <w:r w:rsidR="005D4244">
        <w:t xml:space="preserve"> [8]</w:t>
      </w:r>
      <w:bookmarkEnd w:id="27"/>
    </w:p>
    <w:p w14:paraId="263F6259" w14:textId="77777777" w:rsidR="00972D8D" w:rsidRDefault="00972D8D" w:rsidP="00972D8D">
      <w:pPr>
        <w:pStyle w:val="NoSpacing"/>
        <w:jc w:val="center"/>
      </w:pPr>
    </w:p>
    <w:p w14:paraId="4559883D" w14:textId="77777777" w:rsidR="00972D8D" w:rsidRDefault="00972D8D" w:rsidP="00972D8D">
      <w:pPr>
        <w:pStyle w:val="NoSpacing"/>
        <w:jc w:val="center"/>
      </w:pPr>
    </w:p>
    <w:p w14:paraId="38E251A6" w14:textId="3959B45E" w:rsidR="00972D8D" w:rsidRDefault="00972D8D" w:rsidP="00972D8D">
      <w:pPr>
        <w:pStyle w:val="Heading3"/>
      </w:pPr>
      <w:bookmarkStart w:id="28" w:name="_Toc147273393"/>
      <w:r>
        <w:lastRenderedPageBreak/>
        <w:t>3.5.2. Tin Plating</w:t>
      </w:r>
      <w:bookmarkEnd w:id="28"/>
    </w:p>
    <w:p w14:paraId="5F7A4699" w14:textId="77777777" w:rsidR="00972D8D" w:rsidRPr="00972D8D" w:rsidRDefault="00972D8D" w:rsidP="00972D8D"/>
    <w:p w14:paraId="7CDF8F96" w14:textId="28899093" w:rsidR="00972D8D" w:rsidRDefault="00972D8D" w:rsidP="00972D8D">
      <w:pPr>
        <w:spacing w:line="360" w:lineRule="auto"/>
        <w:jc w:val="both"/>
        <w:rPr>
          <w:rFonts w:cs="Times New Roman"/>
          <w:szCs w:val="24"/>
        </w:rPr>
      </w:pPr>
      <w:r>
        <w:rPr>
          <w:rFonts w:cs="Times New Roman"/>
          <w:szCs w:val="24"/>
        </w:rPr>
        <w:tab/>
      </w:r>
      <w:r w:rsidRPr="002100AF">
        <w:rPr>
          <w:rFonts w:cs="Times New Roman"/>
          <w:szCs w:val="24"/>
        </w:rPr>
        <w:t xml:space="preserve">Tin plating is the process of electrolytically depositing a layer of tin onto a copper wire. Tin is a flexible, corrosion-resistant, and highly conductive element. That’s why it is used for </w:t>
      </w:r>
      <w:r>
        <w:rPr>
          <w:rFonts w:cs="Times New Roman"/>
          <w:szCs w:val="24"/>
        </w:rPr>
        <w:t xml:space="preserve">the </w:t>
      </w:r>
      <w:r w:rsidRPr="002100AF">
        <w:rPr>
          <w:rFonts w:cs="Times New Roman"/>
          <w:szCs w:val="24"/>
        </w:rPr>
        <w:t>plating process to further enhance the corrosion protection, oxidation protection, conductivity</w:t>
      </w:r>
      <w:r>
        <w:rPr>
          <w:rFonts w:cs="Times New Roman"/>
          <w:szCs w:val="24"/>
        </w:rPr>
        <w:t>,</w:t>
      </w:r>
      <w:r w:rsidRPr="002100AF">
        <w:rPr>
          <w:rFonts w:cs="Times New Roman"/>
          <w:szCs w:val="24"/>
        </w:rPr>
        <w:t xml:space="preserve"> and solderability of the copper wire. </w:t>
      </w:r>
      <w:r>
        <w:rPr>
          <w:rFonts w:cs="Times New Roman"/>
          <w:szCs w:val="24"/>
        </w:rPr>
        <w:t xml:space="preserve">The </w:t>
      </w:r>
      <w:proofErr w:type="gramStart"/>
      <w:r w:rsidRPr="002100AF">
        <w:rPr>
          <w:rFonts w:cs="Times New Roman"/>
          <w:szCs w:val="24"/>
        </w:rPr>
        <w:t>Tin plating</w:t>
      </w:r>
      <w:proofErr w:type="gramEnd"/>
      <w:r w:rsidRPr="002100AF">
        <w:rPr>
          <w:rFonts w:cs="Times New Roman"/>
          <w:szCs w:val="24"/>
        </w:rPr>
        <w:t xml:space="preserve"> process is </w:t>
      </w:r>
      <w:proofErr w:type="gramStart"/>
      <w:r w:rsidRPr="002100AF">
        <w:rPr>
          <w:rFonts w:cs="Times New Roman"/>
          <w:szCs w:val="24"/>
        </w:rPr>
        <w:t>similar to</w:t>
      </w:r>
      <w:proofErr w:type="gramEnd"/>
      <w:r w:rsidRPr="002100AF">
        <w:rPr>
          <w:rFonts w:cs="Times New Roman"/>
          <w:szCs w:val="24"/>
        </w:rPr>
        <w:t xml:space="preserve"> nickel plating. Degreasing bath, etching bath, plating bath, magazines</w:t>
      </w:r>
      <w:r>
        <w:rPr>
          <w:rFonts w:cs="Times New Roman"/>
          <w:szCs w:val="24"/>
        </w:rPr>
        <w:t>, and winder</w:t>
      </w:r>
      <w:r w:rsidRPr="002100AF">
        <w:rPr>
          <w:rFonts w:cs="Times New Roman"/>
          <w:szCs w:val="24"/>
        </w:rPr>
        <w:t xml:space="preserve"> </w:t>
      </w:r>
      <w:r>
        <w:rPr>
          <w:rFonts w:cs="Times New Roman"/>
          <w:szCs w:val="24"/>
        </w:rPr>
        <w:t>are</w:t>
      </w:r>
      <w:r w:rsidRPr="002100AF">
        <w:rPr>
          <w:rFonts w:cs="Times New Roman"/>
          <w:szCs w:val="24"/>
        </w:rPr>
        <w:t xml:space="preserve"> valid for </w:t>
      </w:r>
      <w:proofErr w:type="gramStart"/>
      <w:r w:rsidRPr="002100AF">
        <w:rPr>
          <w:rFonts w:cs="Times New Roman"/>
          <w:szCs w:val="24"/>
        </w:rPr>
        <w:t>both of these</w:t>
      </w:r>
      <w:proofErr w:type="gramEnd"/>
      <w:r w:rsidRPr="002100AF">
        <w:rPr>
          <w:rFonts w:cs="Times New Roman"/>
          <w:szCs w:val="24"/>
        </w:rPr>
        <w:t xml:space="preserve"> processes. However, there are some differences between these processes. For instance, tensioner spools are </w:t>
      </w:r>
      <w:r>
        <w:rPr>
          <w:rFonts w:cs="Times New Roman"/>
          <w:szCs w:val="24"/>
        </w:rPr>
        <w:t>used</w:t>
      </w:r>
      <w:r w:rsidRPr="002100AF">
        <w:rPr>
          <w:rFonts w:cs="Times New Roman"/>
          <w:szCs w:val="24"/>
        </w:rPr>
        <w:t xml:space="preserve"> for supplying tin plating </w:t>
      </w:r>
      <w:r>
        <w:rPr>
          <w:rFonts w:cs="Times New Roman"/>
          <w:szCs w:val="24"/>
        </w:rPr>
        <w:t>machines</w:t>
      </w:r>
      <w:r w:rsidRPr="002100AF">
        <w:rPr>
          <w:rFonts w:cs="Times New Roman"/>
          <w:szCs w:val="24"/>
        </w:rPr>
        <w:t>. On the other hand, there is one plating bath and two magazines in the tin plating machine. Additionally, the content of degreasing - etching baths are different from each other.</w:t>
      </w:r>
    </w:p>
    <w:p w14:paraId="44358CD7" w14:textId="77777777" w:rsidR="00972D8D" w:rsidRDefault="00972D8D" w:rsidP="00972D8D">
      <w:pPr>
        <w:spacing w:line="360" w:lineRule="auto"/>
        <w:jc w:val="both"/>
      </w:pPr>
    </w:p>
    <w:p w14:paraId="2FF8AC64" w14:textId="77777777" w:rsidR="00517CFA" w:rsidRDefault="00517CFA" w:rsidP="00517CFA">
      <w:pPr>
        <w:pStyle w:val="NoSpacing"/>
      </w:pPr>
    </w:p>
    <w:p w14:paraId="57747923" w14:textId="31D60DEC" w:rsidR="00972D8D" w:rsidRDefault="00972D8D" w:rsidP="00517CFA">
      <w:pPr>
        <w:pStyle w:val="NoSpacing"/>
        <w:jc w:val="center"/>
      </w:pPr>
      <w:bookmarkStart w:id="29" w:name="_Toc147273416"/>
      <w:r w:rsidRPr="00517CFA">
        <w:rPr>
          <w:b/>
          <w:bCs/>
          <w:noProof/>
        </w:rPr>
        <w:drawing>
          <wp:anchor distT="0" distB="0" distL="114300" distR="114300" simplePos="0" relativeHeight="251682816" behindDoc="0" locked="0" layoutInCell="1" allowOverlap="1" wp14:anchorId="6C721311" wp14:editId="3CB5C139">
            <wp:simplePos x="0" y="0"/>
            <wp:positionH relativeFrom="margin">
              <wp:posOffset>2891790</wp:posOffset>
            </wp:positionH>
            <wp:positionV relativeFrom="page">
              <wp:posOffset>4025265</wp:posOffset>
            </wp:positionV>
            <wp:extent cx="2871470" cy="2235835"/>
            <wp:effectExtent l="0" t="0" r="5080" b="0"/>
            <wp:wrapSquare wrapText="bothSides"/>
            <wp:docPr id="1237425230" name="Picture 1" descr="A machine in a facto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425230" name="Picture 1" descr="A machine in a factory&#10;&#10;Description automatically generated"/>
                    <pic:cNvPicPr/>
                  </pic:nvPicPr>
                  <pic:blipFill>
                    <a:blip r:embed="rId16" cstate="email">
                      <a:extLst>
                        <a:ext uri="{28A0092B-C50C-407E-A947-70E740481C1C}">
                          <a14:useLocalDpi xmlns:a14="http://schemas.microsoft.com/office/drawing/2010/main"/>
                        </a:ext>
                      </a:extLst>
                    </a:blip>
                    <a:stretch>
                      <a:fillRect/>
                    </a:stretch>
                  </pic:blipFill>
                  <pic:spPr>
                    <a:xfrm>
                      <a:off x="0" y="0"/>
                      <a:ext cx="2871470" cy="2235835"/>
                    </a:xfrm>
                    <a:prstGeom prst="rect">
                      <a:avLst/>
                    </a:prstGeom>
                  </pic:spPr>
                </pic:pic>
              </a:graphicData>
            </a:graphic>
            <wp14:sizeRelH relativeFrom="margin">
              <wp14:pctWidth>0</wp14:pctWidth>
            </wp14:sizeRelH>
            <wp14:sizeRelV relativeFrom="margin">
              <wp14:pctHeight>0</wp14:pctHeight>
            </wp14:sizeRelV>
          </wp:anchor>
        </w:drawing>
      </w:r>
      <w:r w:rsidRPr="00517CFA">
        <w:rPr>
          <w:b/>
          <w:bCs/>
          <w:noProof/>
        </w:rPr>
        <w:drawing>
          <wp:anchor distT="0" distB="0" distL="114300" distR="114300" simplePos="0" relativeHeight="251680768" behindDoc="0" locked="0" layoutInCell="1" allowOverlap="1" wp14:anchorId="53D70671" wp14:editId="7575A131">
            <wp:simplePos x="0" y="0"/>
            <wp:positionH relativeFrom="margin">
              <wp:posOffset>-635</wp:posOffset>
            </wp:positionH>
            <wp:positionV relativeFrom="margin">
              <wp:posOffset>3115945</wp:posOffset>
            </wp:positionV>
            <wp:extent cx="2567940" cy="2252980"/>
            <wp:effectExtent l="0" t="0" r="3810" b="0"/>
            <wp:wrapSquare wrapText="bothSides"/>
            <wp:docPr id="1588192456" name="Picture 1" descr="A large machine in a facto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192456" name="Picture 1" descr="A large machine in a factory&#10;&#10;Description automatically generated"/>
                    <pic:cNvPicPr/>
                  </pic:nvPicPr>
                  <pic:blipFill>
                    <a:blip r:embed="rId17" cstate="email">
                      <a:extLst>
                        <a:ext uri="{28A0092B-C50C-407E-A947-70E740481C1C}">
                          <a14:useLocalDpi xmlns:a14="http://schemas.microsoft.com/office/drawing/2010/main"/>
                        </a:ext>
                      </a:extLst>
                    </a:blip>
                    <a:stretch>
                      <a:fillRect/>
                    </a:stretch>
                  </pic:blipFill>
                  <pic:spPr>
                    <a:xfrm>
                      <a:off x="0" y="0"/>
                      <a:ext cx="2567940" cy="2252980"/>
                    </a:xfrm>
                    <a:prstGeom prst="rect">
                      <a:avLst/>
                    </a:prstGeom>
                  </pic:spPr>
                </pic:pic>
              </a:graphicData>
            </a:graphic>
            <wp14:sizeRelH relativeFrom="margin">
              <wp14:pctWidth>0</wp14:pctWidth>
            </wp14:sizeRelH>
            <wp14:sizeRelV relativeFrom="margin">
              <wp14:pctHeight>0</wp14:pctHeight>
            </wp14:sizeRelV>
          </wp:anchor>
        </w:drawing>
      </w:r>
      <w:r w:rsidRPr="00517CFA">
        <w:rPr>
          <w:b/>
          <w:bCs/>
        </w:rPr>
        <w:t>Figure 10.</w:t>
      </w:r>
      <w:r>
        <w:t xml:space="preserve"> Tin Plating Line Pictures</w:t>
      </w:r>
      <w:r w:rsidR="005D4244">
        <w:t xml:space="preserve"> [13]</w:t>
      </w:r>
      <w:bookmarkEnd w:id="29"/>
    </w:p>
    <w:p w14:paraId="1B8E8399" w14:textId="77777777" w:rsidR="00517CFA" w:rsidRDefault="00517CFA" w:rsidP="00517CFA">
      <w:pPr>
        <w:pStyle w:val="NoSpacing"/>
        <w:jc w:val="center"/>
      </w:pPr>
    </w:p>
    <w:p w14:paraId="58B31B69" w14:textId="77777777" w:rsidR="00517CFA" w:rsidRDefault="00517CFA" w:rsidP="00517CFA"/>
    <w:p w14:paraId="3AB74163" w14:textId="7669E276" w:rsidR="00517CFA" w:rsidRDefault="00517CFA" w:rsidP="00517CFA">
      <w:pPr>
        <w:spacing w:line="360" w:lineRule="auto"/>
        <w:jc w:val="both"/>
        <w:rPr>
          <w:rFonts w:cs="Times New Roman"/>
          <w:szCs w:val="24"/>
        </w:rPr>
      </w:pPr>
      <w:r>
        <w:tab/>
      </w:r>
      <w:r w:rsidRPr="00517CFA">
        <w:t>This is the way the manufacturing process of ETP copper, which can be in the form of bare, tin-plated, nickel-plated, and either wire-drawn or non-wire-drawn copper, is carried out.</w:t>
      </w:r>
      <w:r>
        <w:t xml:space="preserve"> </w:t>
      </w:r>
      <w:r>
        <w:rPr>
          <w:rFonts w:cs="Times New Roman"/>
          <w:szCs w:val="24"/>
        </w:rPr>
        <w:t>Besides ETP, there is another copper product called oxygen-free copper (OFC). The main difference between them is that ETP copper contains about 100-650 ppm O</w:t>
      </w:r>
      <w:r>
        <w:rPr>
          <w:rFonts w:cs="Times New Roman"/>
          <w:szCs w:val="24"/>
          <w:vertAlign w:val="subscript"/>
        </w:rPr>
        <w:t>2</w:t>
      </w:r>
      <w:r>
        <w:rPr>
          <w:rFonts w:cs="Times New Roman"/>
          <w:szCs w:val="24"/>
        </w:rPr>
        <w:t xml:space="preserve"> whereas OFC contains a maximum of 5 ppm O</w:t>
      </w:r>
      <w:r>
        <w:rPr>
          <w:rFonts w:cs="Times New Roman"/>
          <w:szCs w:val="24"/>
          <w:vertAlign w:val="subscript"/>
        </w:rPr>
        <w:t>2</w:t>
      </w:r>
      <w:r>
        <w:rPr>
          <w:rFonts w:cs="Times New Roman"/>
          <w:szCs w:val="24"/>
        </w:rPr>
        <w:t xml:space="preserve">. Moreover, OFC has a different production process. </w:t>
      </w:r>
    </w:p>
    <w:p w14:paraId="43236C34" w14:textId="77777777" w:rsidR="00517CFA" w:rsidRDefault="00517CFA" w:rsidP="00517CFA">
      <w:pPr>
        <w:spacing w:line="360" w:lineRule="auto"/>
        <w:jc w:val="both"/>
        <w:rPr>
          <w:rFonts w:cs="Times New Roman"/>
          <w:szCs w:val="24"/>
        </w:rPr>
      </w:pPr>
    </w:p>
    <w:p w14:paraId="748C0C18" w14:textId="77777777" w:rsidR="00517CFA" w:rsidRDefault="00517CFA" w:rsidP="00517CFA">
      <w:pPr>
        <w:spacing w:line="360" w:lineRule="auto"/>
        <w:jc w:val="both"/>
        <w:rPr>
          <w:rFonts w:cs="Times New Roman"/>
          <w:szCs w:val="24"/>
        </w:rPr>
      </w:pPr>
    </w:p>
    <w:p w14:paraId="3E4E9973" w14:textId="77777777" w:rsidR="00517CFA" w:rsidRDefault="00517CFA" w:rsidP="00517CFA">
      <w:pPr>
        <w:spacing w:line="360" w:lineRule="auto"/>
        <w:jc w:val="both"/>
        <w:rPr>
          <w:rFonts w:cs="Times New Roman"/>
          <w:szCs w:val="24"/>
        </w:rPr>
      </w:pPr>
    </w:p>
    <w:p w14:paraId="04DB6C96" w14:textId="77777777" w:rsidR="00517CFA" w:rsidRDefault="00517CFA" w:rsidP="00517CFA">
      <w:pPr>
        <w:spacing w:line="360" w:lineRule="auto"/>
        <w:jc w:val="both"/>
        <w:rPr>
          <w:rFonts w:cs="Times New Roman"/>
          <w:szCs w:val="24"/>
        </w:rPr>
      </w:pPr>
    </w:p>
    <w:p w14:paraId="10131EA5" w14:textId="471E9C3C" w:rsidR="00517CFA" w:rsidRDefault="00517CFA" w:rsidP="00517CFA">
      <w:pPr>
        <w:pStyle w:val="Heading2"/>
      </w:pPr>
      <w:bookmarkStart w:id="30" w:name="_Toc147273394"/>
      <w:r>
        <w:lastRenderedPageBreak/>
        <w:t>3.6. OFC</w:t>
      </w:r>
      <w:r w:rsidR="00623BB7">
        <w:t xml:space="preserve"> and Copper Alloys Facility</w:t>
      </w:r>
      <w:bookmarkEnd w:id="30"/>
    </w:p>
    <w:p w14:paraId="6F7E9AFE" w14:textId="77777777" w:rsidR="00623BB7" w:rsidRDefault="00623BB7" w:rsidP="00623BB7">
      <w:pPr>
        <w:spacing w:line="360" w:lineRule="auto"/>
        <w:jc w:val="both"/>
        <w:rPr>
          <w:rFonts w:cs="Times New Roman"/>
          <w:szCs w:val="24"/>
        </w:rPr>
      </w:pPr>
      <w:r>
        <w:rPr>
          <w:rFonts w:cs="Times New Roman"/>
          <w:szCs w:val="24"/>
        </w:rPr>
        <w:tab/>
      </w:r>
    </w:p>
    <w:p w14:paraId="7F70ABAB" w14:textId="4E241513" w:rsidR="00623BB7" w:rsidRDefault="00623BB7" w:rsidP="00623BB7">
      <w:pPr>
        <w:spacing w:line="360" w:lineRule="auto"/>
        <w:jc w:val="both"/>
        <w:rPr>
          <w:rFonts w:cs="Times New Roman"/>
          <w:szCs w:val="24"/>
        </w:rPr>
      </w:pPr>
      <w:r>
        <w:rPr>
          <w:rFonts w:cs="Times New Roman"/>
          <w:szCs w:val="24"/>
        </w:rPr>
        <w:tab/>
      </w:r>
      <w:r w:rsidRPr="00602966">
        <w:rPr>
          <w:rFonts w:cs="Times New Roman"/>
          <w:szCs w:val="24"/>
        </w:rPr>
        <w:t xml:space="preserve">OFC is suited to produce </w:t>
      </w:r>
      <w:r>
        <w:rPr>
          <w:rFonts w:cs="Times New Roman"/>
          <w:szCs w:val="24"/>
        </w:rPr>
        <w:t>enameled</w:t>
      </w:r>
      <w:r w:rsidRPr="00602966">
        <w:rPr>
          <w:rFonts w:cs="Times New Roman"/>
          <w:szCs w:val="24"/>
        </w:rPr>
        <w:t xml:space="preserve"> wires, superfine wires, and data transmission wires using multiwire drawing machines, as well as strips and curved wires using rotary extrusion machines.</w:t>
      </w:r>
      <w:r>
        <w:rPr>
          <w:rFonts w:cs="Times New Roman"/>
          <w:szCs w:val="24"/>
        </w:rPr>
        <w:t xml:space="preserve"> In OFC production, the upward casting method is used. </w:t>
      </w:r>
      <w:proofErr w:type="spellStart"/>
      <w:r>
        <w:rPr>
          <w:rFonts w:cs="Times New Roman"/>
          <w:szCs w:val="24"/>
        </w:rPr>
        <w:t>Metallostatic</w:t>
      </w:r>
      <w:proofErr w:type="spellEnd"/>
      <w:r>
        <w:rPr>
          <w:rFonts w:cs="Times New Roman"/>
          <w:szCs w:val="24"/>
        </w:rPr>
        <w:t xml:space="preserve"> pressure is used for this method. The input of the process is cathode copper.  It is possible to produce 8 mm to 32 mm copper rods. The process starts with cathode feeding to the RAUTOMEAD machine. </w:t>
      </w:r>
      <w:r w:rsidRPr="00617DA8">
        <w:rPr>
          <w:rFonts w:cs="Times New Roman"/>
          <w:szCs w:val="24"/>
        </w:rPr>
        <w:t>Individual cathodes are lifted from a pile near the machine and transferred to a tilting feed table above the machine's feed aperture using a suction pad. The feed table has a pneumatic clamping system that holds the trailing edge of the cathode and slowly lowers it into the molten bath.</w:t>
      </w:r>
      <w:r>
        <w:rPr>
          <w:rFonts w:cs="Times New Roman"/>
          <w:szCs w:val="24"/>
        </w:rPr>
        <w:t xml:space="preserve"> </w:t>
      </w:r>
      <w:r w:rsidRPr="00617DA8">
        <w:rPr>
          <w:rFonts w:cs="Times New Roman"/>
          <w:szCs w:val="24"/>
        </w:rPr>
        <w:t>The surface of the molten metal in both the feed and casting chambers is protected from oxidation by a layer of fine graphite powder.</w:t>
      </w:r>
      <w:r>
        <w:rPr>
          <w:rFonts w:cs="Times New Roman"/>
          <w:szCs w:val="24"/>
        </w:rPr>
        <w:t xml:space="preserve"> </w:t>
      </w:r>
      <w:r w:rsidRPr="003D7683">
        <w:rPr>
          <w:rFonts w:cs="Times New Roman"/>
          <w:szCs w:val="24"/>
        </w:rPr>
        <w:t>Graphite is a good high-temperature engineering material that is exceptionally stable at increased temperatures and is not wetted by most liquid metals</w:t>
      </w:r>
      <w:r w:rsidRPr="00876C1D">
        <w:rPr>
          <w:rFonts w:cs="Times New Roman"/>
          <w:szCs w:val="24"/>
        </w:rPr>
        <w:t>. It serves as a neutral to reducing the environment for many materials</w:t>
      </w:r>
      <w:r w:rsidRPr="00F222E0">
        <w:rPr>
          <w:rFonts w:cs="Times New Roman"/>
          <w:szCs w:val="24"/>
        </w:rPr>
        <w:t>.</w:t>
      </w:r>
      <w:r>
        <w:rPr>
          <w:rFonts w:cs="Times New Roman"/>
          <w:szCs w:val="24"/>
        </w:rPr>
        <w:t xml:space="preserve"> So, t</w:t>
      </w:r>
      <w:r w:rsidRPr="00617DA8">
        <w:rPr>
          <w:rFonts w:cs="Times New Roman"/>
          <w:szCs w:val="24"/>
        </w:rPr>
        <w:t>his graphite flake powder interacts with oxides that may be present on the cathode's surface</w:t>
      </w:r>
      <w:r>
        <w:rPr>
          <w:rFonts w:cs="Times New Roman"/>
          <w:szCs w:val="24"/>
        </w:rPr>
        <w:t>. Moreover, c</w:t>
      </w:r>
      <w:r w:rsidRPr="00772402">
        <w:rPr>
          <w:rFonts w:cs="Times New Roman"/>
          <w:szCs w:val="24"/>
        </w:rPr>
        <w:t xml:space="preserve">asting dies are small graphite tubular inserts. These </w:t>
      </w:r>
      <w:proofErr w:type="gramStart"/>
      <w:r w:rsidRPr="00772402">
        <w:rPr>
          <w:rFonts w:cs="Times New Roman"/>
          <w:szCs w:val="24"/>
        </w:rPr>
        <w:t>are located in</w:t>
      </w:r>
      <w:proofErr w:type="gramEnd"/>
      <w:r w:rsidRPr="00772402">
        <w:rPr>
          <w:rFonts w:cs="Times New Roman"/>
          <w:szCs w:val="24"/>
        </w:rPr>
        <w:t xml:space="preserve"> super-cooler die assemblies, which circulate cooling water. Each assembly is clamped in a frame above the crucible, and the lower end of the casting die is plunged to a predetermined depth in the molten metal. The frame is designed to move up and down </w:t>
      </w:r>
      <w:proofErr w:type="gramStart"/>
      <w:r w:rsidRPr="00772402">
        <w:rPr>
          <w:rFonts w:cs="Times New Roman"/>
          <w:szCs w:val="24"/>
        </w:rPr>
        <w:t>in order to</w:t>
      </w:r>
      <w:proofErr w:type="gramEnd"/>
      <w:r w:rsidRPr="00772402">
        <w:rPr>
          <w:rFonts w:cs="Times New Roman"/>
          <w:szCs w:val="24"/>
        </w:rPr>
        <w:t xml:space="preserve"> keep the immersion depth constant relative to the metal surface.</w:t>
      </w:r>
      <w:r>
        <w:rPr>
          <w:rFonts w:cs="Times New Roman"/>
          <w:szCs w:val="24"/>
        </w:rPr>
        <w:t xml:space="preserve"> Additionally, a </w:t>
      </w:r>
      <w:r w:rsidRPr="00F222E0">
        <w:rPr>
          <w:rFonts w:cs="Times New Roman"/>
          <w:szCs w:val="24"/>
        </w:rPr>
        <w:t>specially designed internal bed of small graphite ring shapes is integrated into the lower section of the crucible. This arrangement ensures that when the liquid copper flows from the melting chamber of the crucible to the casting die chamber, it must pass through this portion of high-surface-area graphite. This process effectively eliminates any oxygen present in the molten copper.</w:t>
      </w:r>
      <w:r>
        <w:rPr>
          <w:rFonts w:cs="Times New Roman"/>
          <w:szCs w:val="24"/>
        </w:rPr>
        <w:t xml:space="preserve"> Then, the OFC product goes through the wire drawing process. </w:t>
      </w:r>
      <w:r w:rsidRPr="0063125B">
        <w:rPr>
          <w:rFonts w:cs="Times New Roman"/>
          <w:szCs w:val="24"/>
        </w:rPr>
        <w:t>The drawing of copper wires is achieved through the utilization of double pinch roll transporter mechanisms, which are situated above the super cooler die assemblies and operated pneumatically. The pneumatic pressure can be customized for each pair of rolls independently, allowing for individual drawing of copper wires in different strands.</w:t>
      </w:r>
      <w:r>
        <w:rPr>
          <w:rFonts w:cs="Times New Roman"/>
          <w:szCs w:val="24"/>
        </w:rPr>
        <w:t xml:space="preserve"> Finally, the OFC wires are coiled to the basket. </w:t>
      </w:r>
    </w:p>
    <w:p w14:paraId="5279E9BF" w14:textId="5AB4F112" w:rsidR="00623BB7" w:rsidRDefault="00623BB7" w:rsidP="00623BB7">
      <w:pPr>
        <w:spacing w:line="360" w:lineRule="auto"/>
        <w:jc w:val="both"/>
        <w:rPr>
          <w:rFonts w:cs="Times New Roman"/>
          <w:szCs w:val="24"/>
        </w:rPr>
      </w:pPr>
      <w:r>
        <w:rPr>
          <w:rFonts w:cs="Times New Roman"/>
          <w:szCs w:val="24"/>
        </w:rPr>
        <w:tab/>
      </w:r>
    </w:p>
    <w:p w14:paraId="6426E3C8" w14:textId="57B33F3D" w:rsidR="00623BB7" w:rsidRDefault="00623BB7" w:rsidP="00623BB7">
      <w:pPr>
        <w:spacing w:line="360" w:lineRule="auto"/>
        <w:jc w:val="both"/>
        <w:rPr>
          <w:rFonts w:cs="Times New Roman"/>
          <w:szCs w:val="24"/>
        </w:rPr>
      </w:pPr>
      <w:r>
        <w:rPr>
          <w:rFonts w:cs="Times New Roman"/>
          <w:szCs w:val="24"/>
        </w:rPr>
        <w:tab/>
      </w:r>
    </w:p>
    <w:p w14:paraId="447C87B9" w14:textId="77777777" w:rsidR="00C65E57" w:rsidRDefault="00C65E57" w:rsidP="00623BB7">
      <w:pPr>
        <w:spacing w:line="360" w:lineRule="auto"/>
        <w:jc w:val="both"/>
        <w:rPr>
          <w:rFonts w:cs="Times New Roman"/>
          <w:szCs w:val="24"/>
        </w:rPr>
      </w:pPr>
      <w:r>
        <w:rPr>
          <w:noProof/>
        </w:rPr>
        <w:lastRenderedPageBreak/>
        <w:drawing>
          <wp:anchor distT="0" distB="0" distL="114300" distR="114300" simplePos="0" relativeHeight="251686912" behindDoc="0" locked="0" layoutInCell="1" allowOverlap="1" wp14:anchorId="236EF8EB" wp14:editId="67F67865">
            <wp:simplePos x="0" y="0"/>
            <wp:positionH relativeFrom="margin">
              <wp:align>center</wp:align>
            </wp:positionH>
            <wp:positionV relativeFrom="margin">
              <wp:posOffset>-635</wp:posOffset>
            </wp:positionV>
            <wp:extent cx="4028440" cy="3295015"/>
            <wp:effectExtent l="0" t="0" r="0" b="635"/>
            <wp:wrapSquare wrapText="bothSides"/>
            <wp:docPr id="1637918313" name="Picture 3" descr="A large room with several coils of copper wi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918313" name="Picture 3" descr="A large room with several coils of copper wire&#10;&#10;Description automatically generated"/>
                    <pic:cNvPicPr>
                      <a:picLocks noChangeAspect="1" noChangeArrowheads="1"/>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0" y="0"/>
                      <a:ext cx="4028440" cy="3295015"/>
                    </a:xfrm>
                    <a:prstGeom prst="rect">
                      <a:avLst/>
                    </a:prstGeom>
                    <a:noFill/>
                  </pic:spPr>
                </pic:pic>
              </a:graphicData>
            </a:graphic>
            <wp14:sizeRelH relativeFrom="page">
              <wp14:pctWidth>0</wp14:pctWidth>
            </wp14:sizeRelH>
            <wp14:sizeRelV relativeFrom="page">
              <wp14:pctHeight>0</wp14:pctHeight>
            </wp14:sizeRelV>
          </wp:anchor>
        </w:drawing>
      </w:r>
      <w:r w:rsidR="00623BB7">
        <w:rPr>
          <w:rFonts w:cs="Times New Roman"/>
          <w:szCs w:val="24"/>
        </w:rPr>
        <w:tab/>
      </w:r>
    </w:p>
    <w:p w14:paraId="6AE71CDC" w14:textId="77777777" w:rsidR="00C65E57" w:rsidRDefault="00C65E57" w:rsidP="00623BB7">
      <w:pPr>
        <w:spacing w:line="360" w:lineRule="auto"/>
        <w:jc w:val="both"/>
        <w:rPr>
          <w:rFonts w:cs="Times New Roman"/>
          <w:szCs w:val="24"/>
        </w:rPr>
      </w:pPr>
    </w:p>
    <w:p w14:paraId="3E824AB8" w14:textId="77777777" w:rsidR="00C65E57" w:rsidRDefault="00C65E57" w:rsidP="00623BB7">
      <w:pPr>
        <w:spacing w:line="360" w:lineRule="auto"/>
        <w:jc w:val="both"/>
        <w:rPr>
          <w:rFonts w:cs="Times New Roman"/>
          <w:szCs w:val="24"/>
        </w:rPr>
      </w:pPr>
    </w:p>
    <w:p w14:paraId="7516F25F" w14:textId="77777777" w:rsidR="00C65E57" w:rsidRDefault="00C65E57" w:rsidP="00623BB7">
      <w:pPr>
        <w:spacing w:line="360" w:lineRule="auto"/>
        <w:jc w:val="both"/>
        <w:rPr>
          <w:rFonts w:cs="Times New Roman"/>
          <w:szCs w:val="24"/>
        </w:rPr>
      </w:pPr>
    </w:p>
    <w:p w14:paraId="6A898455" w14:textId="77777777" w:rsidR="00C65E57" w:rsidRDefault="00C65E57" w:rsidP="00623BB7">
      <w:pPr>
        <w:spacing w:line="360" w:lineRule="auto"/>
        <w:jc w:val="both"/>
        <w:rPr>
          <w:rFonts w:cs="Times New Roman"/>
          <w:szCs w:val="24"/>
        </w:rPr>
      </w:pPr>
    </w:p>
    <w:p w14:paraId="6E545F41" w14:textId="77777777" w:rsidR="00C65E57" w:rsidRDefault="00C65E57" w:rsidP="00623BB7">
      <w:pPr>
        <w:spacing w:line="360" w:lineRule="auto"/>
        <w:jc w:val="both"/>
        <w:rPr>
          <w:rFonts w:cs="Times New Roman"/>
          <w:szCs w:val="24"/>
        </w:rPr>
      </w:pPr>
    </w:p>
    <w:p w14:paraId="1CB650EC" w14:textId="77777777" w:rsidR="00C65E57" w:rsidRDefault="00C65E57" w:rsidP="00623BB7">
      <w:pPr>
        <w:spacing w:line="360" w:lineRule="auto"/>
        <w:jc w:val="both"/>
        <w:rPr>
          <w:rFonts w:cs="Times New Roman"/>
          <w:szCs w:val="24"/>
        </w:rPr>
      </w:pPr>
    </w:p>
    <w:p w14:paraId="729382CB" w14:textId="77777777" w:rsidR="00C65E57" w:rsidRDefault="00C65E57" w:rsidP="00623BB7">
      <w:pPr>
        <w:spacing w:line="360" w:lineRule="auto"/>
        <w:jc w:val="both"/>
        <w:rPr>
          <w:rFonts w:cs="Times New Roman"/>
          <w:szCs w:val="24"/>
        </w:rPr>
      </w:pPr>
    </w:p>
    <w:p w14:paraId="566EE3F8" w14:textId="77777777" w:rsidR="00C65E57" w:rsidRDefault="00C65E57" w:rsidP="00623BB7">
      <w:pPr>
        <w:spacing w:line="360" w:lineRule="auto"/>
        <w:jc w:val="both"/>
        <w:rPr>
          <w:rFonts w:cs="Times New Roman"/>
          <w:szCs w:val="24"/>
        </w:rPr>
      </w:pPr>
    </w:p>
    <w:p w14:paraId="411685E4" w14:textId="77777777" w:rsidR="00C65E57" w:rsidRDefault="00C65E57" w:rsidP="00623BB7">
      <w:pPr>
        <w:spacing w:line="360" w:lineRule="auto"/>
        <w:jc w:val="both"/>
        <w:rPr>
          <w:rFonts w:cs="Times New Roman"/>
          <w:szCs w:val="24"/>
        </w:rPr>
      </w:pPr>
    </w:p>
    <w:p w14:paraId="00BFB123" w14:textId="1FACF453" w:rsidR="00C65E57" w:rsidRDefault="00C65E57" w:rsidP="00C65E57">
      <w:pPr>
        <w:pStyle w:val="NoSpacing"/>
        <w:jc w:val="center"/>
      </w:pPr>
      <w:bookmarkStart w:id="31" w:name="_Toc147273417"/>
      <w:r w:rsidRPr="00C65E57">
        <w:rPr>
          <w:b/>
          <w:bCs/>
        </w:rPr>
        <w:t>Figure 11.</w:t>
      </w:r>
      <w:r>
        <w:t xml:space="preserve"> Upward Casting and Coiling</w:t>
      </w:r>
      <w:r w:rsidR="005D4244">
        <w:t xml:space="preserve"> [15]</w:t>
      </w:r>
      <w:bookmarkEnd w:id="31"/>
    </w:p>
    <w:p w14:paraId="5FCA6A78" w14:textId="77777777" w:rsidR="00C65E57" w:rsidRDefault="00C65E57" w:rsidP="00623BB7">
      <w:pPr>
        <w:spacing w:line="360" w:lineRule="auto"/>
        <w:jc w:val="both"/>
        <w:rPr>
          <w:rFonts w:cs="Times New Roman"/>
          <w:szCs w:val="24"/>
        </w:rPr>
      </w:pPr>
    </w:p>
    <w:p w14:paraId="0077A211" w14:textId="077FB0DB" w:rsidR="00623BB7" w:rsidRDefault="00623BB7" w:rsidP="00623BB7">
      <w:pPr>
        <w:spacing w:line="360" w:lineRule="auto"/>
        <w:jc w:val="both"/>
        <w:rPr>
          <w:rFonts w:cs="Times New Roman"/>
          <w:szCs w:val="24"/>
        </w:rPr>
      </w:pPr>
      <w:r>
        <w:rPr>
          <w:rFonts w:cs="Times New Roman"/>
          <w:szCs w:val="24"/>
        </w:rPr>
        <w:t xml:space="preserve">After upward casting, </w:t>
      </w:r>
      <w:r w:rsidRPr="004157C7">
        <w:rPr>
          <w:rFonts w:cs="Times New Roman"/>
          <w:szCs w:val="24"/>
        </w:rPr>
        <w:t>th</w:t>
      </w:r>
      <w:r>
        <w:rPr>
          <w:rFonts w:cs="Times New Roman"/>
          <w:szCs w:val="24"/>
        </w:rPr>
        <w:t>at 8 mm or 32 mm OFC</w:t>
      </w:r>
      <w:r w:rsidRPr="004157C7">
        <w:rPr>
          <w:rFonts w:cs="Times New Roman"/>
          <w:szCs w:val="24"/>
        </w:rPr>
        <w:t xml:space="preserve"> product may undergo other processes according to customer requirements.</w:t>
      </w:r>
      <w:r>
        <w:rPr>
          <w:rFonts w:cs="Times New Roman"/>
          <w:szCs w:val="24"/>
        </w:rPr>
        <w:t xml:space="preserve"> </w:t>
      </w:r>
      <w:r w:rsidR="00C65E57">
        <w:rPr>
          <w:rFonts w:cs="Times New Roman"/>
          <w:szCs w:val="24"/>
        </w:rPr>
        <w:t>Continuous Extrusion Forming (</w:t>
      </w:r>
      <w:r>
        <w:rPr>
          <w:rFonts w:cs="Times New Roman"/>
          <w:szCs w:val="24"/>
        </w:rPr>
        <w:t>CONFORM</w:t>
      </w:r>
      <w:r w:rsidR="00C65E57">
        <w:rPr>
          <w:rFonts w:cs="Times New Roman"/>
          <w:szCs w:val="24"/>
        </w:rPr>
        <w:t>)</w:t>
      </w:r>
      <w:r>
        <w:rPr>
          <w:rFonts w:cs="Times New Roman"/>
          <w:szCs w:val="24"/>
        </w:rPr>
        <w:t xml:space="preserve"> is the second process.</w:t>
      </w:r>
    </w:p>
    <w:p w14:paraId="75DEBEE7" w14:textId="77777777" w:rsidR="00C65E57" w:rsidRDefault="00C65E57" w:rsidP="00623BB7">
      <w:pPr>
        <w:spacing w:line="360" w:lineRule="auto"/>
        <w:jc w:val="both"/>
        <w:rPr>
          <w:rFonts w:cs="Times New Roman"/>
          <w:szCs w:val="24"/>
        </w:rPr>
      </w:pPr>
    </w:p>
    <w:p w14:paraId="336A18BF" w14:textId="45CB0C98" w:rsidR="00C65E57" w:rsidRDefault="00C65E57" w:rsidP="00C65E57">
      <w:pPr>
        <w:pStyle w:val="Heading3"/>
      </w:pPr>
      <w:bookmarkStart w:id="32" w:name="_Toc147273395"/>
      <w:r>
        <w:t>3.6.1. CONFORM</w:t>
      </w:r>
      <w:bookmarkEnd w:id="32"/>
    </w:p>
    <w:p w14:paraId="16D20F54" w14:textId="77777777" w:rsidR="00C65E57" w:rsidRDefault="00C65E57" w:rsidP="00C65E57">
      <w:pPr>
        <w:spacing w:line="360" w:lineRule="auto"/>
        <w:jc w:val="both"/>
        <w:rPr>
          <w:rFonts w:cs="Times New Roman"/>
          <w:szCs w:val="24"/>
        </w:rPr>
      </w:pPr>
      <w:r>
        <w:rPr>
          <w:rFonts w:cs="Times New Roman"/>
          <w:szCs w:val="24"/>
        </w:rPr>
        <w:tab/>
      </w:r>
    </w:p>
    <w:p w14:paraId="6B2043BF" w14:textId="18411769" w:rsidR="00C65E57" w:rsidRDefault="00C65E57" w:rsidP="00C65E57">
      <w:pPr>
        <w:spacing w:line="360" w:lineRule="auto"/>
        <w:jc w:val="both"/>
        <w:rPr>
          <w:rFonts w:cs="Times New Roman"/>
          <w:szCs w:val="24"/>
        </w:rPr>
      </w:pPr>
      <w:r>
        <w:rPr>
          <w:rFonts w:cs="Times New Roman"/>
          <w:szCs w:val="24"/>
        </w:rPr>
        <w:tab/>
        <w:t>In the beginning, the CONFORM process is based on rapid and intense plastic deformation with the help of friction forces. The aim is diameter reduction and grain refinement. The input of the CONFORM process is the upward casted cold-state OFC rod or copper alloy bar.  The process starts with inserting t</w:t>
      </w:r>
      <w:r w:rsidRPr="00104046">
        <w:rPr>
          <w:rFonts w:cs="Times New Roman"/>
          <w:szCs w:val="24"/>
        </w:rPr>
        <w:t>he OFC rod</w:t>
      </w:r>
      <w:r>
        <w:rPr>
          <w:rFonts w:cs="Times New Roman"/>
          <w:szCs w:val="24"/>
        </w:rPr>
        <w:t xml:space="preserve"> or copper alloy bar </w:t>
      </w:r>
      <w:r w:rsidRPr="00104046">
        <w:rPr>
          <w:rFonts w:cs="Times New Roman"/>
          <w:szCs w:val="24"/>
        </w:rPr>
        <w:t>in the die cavity as a raw material to induce rapid and severe plastic deformation after friction drive was provided to the rod billet by continuous extrusion utilizing a wheel groove.</w:t>
      </w:r>
      <w:r>
        <w:rPr>
          <w:rFonts w:cs="Times New Roman"/>
          <w:szCs w:val="24"/>
        </w:rPr>
        <w:t xml:space="preserve"> </w:t>
      </w:r>
      <w:r w:rsidRPr="00104046">
        <w:rPr>
          <w:rFonts w:cs="Times New Roman"/>
          <w:szCs w:val="24"/>
        </w:rPr>
        <w:t>As a result, the billet's temperature</w:t>
      </w:r>
      <w:r>
        <w:rPr>
          <w:rFonts w:cs="Times New Roman"/>
          <w:szCs w:val="24"/>
        </w:rPr>
        <w:t xml:space="preserve"> increases</w:t>
      </w:r>
      <w:r w:rsidRPr="00104046">
        <w:rPr>
          <w:rFonts w:cs="Times New Roman"/>
          <w:szCs w:val="24"/>
        </w:rPr>
        <w:t xml:space="preserve"> </w:t>
      </w:r>
      <w:r>
        <w:rPr>
          <w:rFonts w:cs="Times New Roman"/>
          <w:szCs w:val="24"/>
        </w:rPr>
        <w:t>to approximately</w:t>
      </w:r>
      <w:r w:rsidRPr="00104046">
        <w:rPr>
          <w:rFonts w:cs="Times New Roman"/>
          <w:szCs w:val="24"/>
        </w:rPr>
        <w:t xml:space="preserve"> 800 °C to complete the continuous extrusion thermal deformation. </w:t>
      </w:r>
      <w:r>
        <w:rPr>
          <w:rFonts w:cs="Times New Roman"/>
          <w:szCs w:val="24"/>
        </w:rPr>
        <w:t>Then, h</w:t>
      </w:r>
      <w:r w:rsidRPr="00104046">
        <w:rPr>
          <w:rFonts w:cs="Times New Roman"/>
          <w:szCs w:val="24"/>
        </w:rPr>
        <w:t xml:space="preserve">ot rolling </w:t>
      </w:r>
      <w:r>
        <w:rPr>
          <w:rFonts w:cs="Times New Roman"/>
          <w:szCs w:val="24"/>
        </w:rPr>
        <w:t>is</w:t>
      </w:r>
      <w:r w:rsidRPr="00104046">
        <w:rPr>
          <w:rFonts w:cs="Times New Roman"/>
          <w:szCs w:val="24"/>
        </w:rPr>
        <w:t xml:space="preserve"> done near the die's exit</w:t>
      </w:r>
      <w:r>
        <w:rPr>
          <w:rFonts w:cs="Times New Roman"/>
          <w:szCs w:val="24"/>
        </w:rPr>
        <w:t>,</w:t>
      </w:r>
      <w:r w:rsidRPr="00104046">
        <w:rPr>
          <w:rFonts w:cs="Times New Roman"/>
          <w:szCs w:val="24"/>
        </w:rPr>
        <w:t xml:space="preserve"> and the heat that remain</w:t>
      </w:r>
      <w:r>
        <w:rPr>
          <w:rFonts w:cs="Times New Roman"/>
          <w:szCs w:val="24"/>
        </w:rPr>
        <w:t>s</w:t>
      </w:r>
      <w:r w:rsidRPr="00104046">
        <w:rPr>
          <w:rFonts w:cs="Times New Roman"/>
          <w:szCs w:val="24"/>
        </w:rPr>
        <w:t xml:space="preserve"> after continuous extrusion</w:t>
      </w:r>
      <w:r>
        <w:rPr>
          <w:rFonts w:cs="Times New Roman"/>
          <w:szCs w:val="24"/>
        </w:rPr>
        <w:t xml:space="preserve"> is</w:t>
      </w:r>
      <w:r w:rsidRPr="00104046">
        <w:rPr>
          <w:rFonts w:cs="Times New Roman"/>
          <w:szCs w:val="24"/>
        </w:rPr>
        <w:t xml:space="preserve"> used as thermal energy for the hot rolling.</w:t>
      </w:r>
      <w:r>
        <w:rPr>
          <w:rFonts w:cs="Times New Roman"/>
          <w:szCs w:val="24"/>
        </w:rPr>
        <w:t xml:space="preserve"> In the CONFORM machine, r</w:t>
      </w:r>
      <w:r w:rsidRPr="002C3F52">
        <w:rPr>
          <w:rFonts w:cs="Times New Roman"/>
          <w:szCs w:val="24"/>
        </w:rPr>
        <w:t>oller bearings with numerous seals to retain oil and prevent foreign material entry are used. A separate lubrication system that is pressurized, filtered, and cooled guarantees that the bearings are appropriately lubricated and that the right operating temperatures are maintained.</w:t>
      </w:r>
      <w:r>
        <w:rPr>
          <w:rFonts w:cs="Times New Roman"/>
          <w:szCs w:val="24"/>
        </w:rPr>
        <w:t xml:space="preserve"> The CONFORM process </w:t>
      </w:r>
      <w:r>
        <w:rPr>
          <w:rFonts w:cs="Times New Roman"/>
          <w:szCs w:val="24"/>
        </w:rPr>
        <w:lastRenderedPageBreak/>
        <w:t>has several advantages compared to traditional extrusion methods. Firstly, t</w:t>
      </w:r>
      <w:r w:rsidRPr="001A5DAB">
        <w:rPr>
          <w:rFonts w:cs="Times New Roman"/>
          <w:szCs w:val="24"/>
        </w:rPr>
        <w:t xml:space="preserve">he heating procedure is avoided. Deformation heat and friction heat are utilized to achieve the material's thermal deformation temperature and complete the extrusion and rolling processes. </w:t>
      </w:r>
      <w:r>
        <w:rPr>
          <w:rFonts w:cs="Times New Roman"/>
          <w:szCs w:val="24"/>
        </w:rPr>
        <w:t>Then, t</w:t>
      </w:r>
      <w:r w:rsidRPr="001A5DAB">
        <w:rPr>
          <w:rFonts w:cs="Times New Roman"/>
          <w:szCs w:val="24"/>
        </w:rPr>
        <w:t>he frictional resistance for energy dissipation is converted into the deformation driving force, maximizing energy usage. Both continuous extrusion and rolling totally achieve thermal deformation of the billet, which results in dynamic recrystallization</w:t>
      </w:r>
      <w:r>
        <w:rPr>
          <w:rFonts w:cs="Times New Roman"/>
          <w:szCs w:val="24"/>
        </w:rPr>
        <w:t xml:space="preserve"> [</w:t>
      </w:r>
      <w:r w:rsidR="005D4244">
        <w:rPr>
          <w:rFonts w:cs="Times New Roman"/>
          <w:szCs w:val="24"/>
        </w:rPr>
        <w:t>21</w:t>
      </w:r>
      <w:r>
        <w:rPr>
          <w:rFonts w:cs="Times New Roman"/>
          <w:szCs w:val="24"/>
        </w:rPr>
        <w:t>]</w:t>
      </w:r>
      <w:r w:rsidRPr="001A5DAB">
        <w:rPr>
          <w:rFonts w:cs="Times New Roman"/>
          <w:szCs w:val="24"/>
        </w:rPr>
        <w:t>.</w:t>
      </w:r>
      <w:r>
        <w:rPr>
          <w:rFonts w:cs="Times New Roman"/>
          <w:szCs w:val="24"/>
        </w:rPr>
        <w:t xml:space="preserve"> Moreover, the CONFORM process has a positive effect on grain refining. </w:t>
      </w:r>
      <w:r w:rsidRPr="00755534">
        <w:rPr>
          <w:rFonts w:cs="Times New Roman"/>
          <w:szCs w:val="24"/>
        </w:rPr>
        <w:t xml:space="preserve">The </w:t>
      </w:r>
      <w:r>
        <w:rPr>
          <w:rFonts w:cs="Times New Roman"/>
          <w:szCs w:val="24"/>
        </w:rPr>
        <w:t xml:space="preserve">high plastic </w:t>
      </w:r>
      <w:r w:rsidRPr="00755534">
        <w:rPr>
          <w:rFonts w:cs="Times New Roman"/>
          <w:szCs w:val="24"/>
        </w:rPr>
        <w:t xml:space="preserve">deformation of </w:t>
      </w:r>
      <w:r>
        <w:rPr>
          <w:rFonts w:cs="Times New Roman"/>
          <w:szCs w:val="24"/>
        </w:rPr>
        <w:t xml:space="preserve">the OFC </w:t>
      </w:r>
      <w:r w:rsidRPr="00755534">
        <w:rPr>
          <w:rFonts w:cs="Times New Roman"/>
          <w:szCs w:val="24"/>
        </w:rPr>
        <w:t>rod</w:t>
      </w:r>
      <w:r>
        <w:rPr>
          <w:rFonts w:cs="Times New Roman"/>
          <w:szCs w:val="24"/>
        </w:rPr>
        <w:t xml:space="preserve"> or copper alloy bar</w:t>
      </w:r>
      <w:r w:rsidRPr="00755534">
        <w:rPr>
          <w:rFonts w:cs="Times New Roman"/>
          <w:szCs w:val="24"/>
        </w:rPr>
        <w:t xml:space="preserve"> during CONFORM results in the production of a high number of dislocations and substructures as well as the refining of grain size. These dense dislocation structures and fine grain would reduce the activation energy of recrystallization, causing the nucleation rate of recrystallization to rise</w:t>
      </w:r>
      <w:r>
        <w:rPr>
          <w:rFonts w:cs="Times New Roman"/>
          <w:szCs w:val="24"/>
        </w:rPr>
        <w:t xml:space="preserve"> [</w:t>
      </w:r>
      <w:r w:rsidR="005D4244">
        <w:rPr>
          <w:rFonts w:cs="Times New Roman"/>
          <w:szCs w:val="24"/>
        </w:rPr>
        <w:t>20</w:t>
      </w:r>
      <w:r>
        <w:rPr>
          <w:rFonts w:cs="Times New Roman"/>
          <w:szCs w:val="24"/>
        </w:rPr>
        <w:t>]</w:t>
      </w:r>
      <w:r w:rsidRPr="00755534">
        <w:rPr>
          <w:rFonts w:cs="Times New Roman"/>
          <w:szCs w:val="24"/>
        </w:rPr>
        <w:t>.</w:t>
      </w:r>
      <w:r>
        <w:rPr>
          <w:rFonts w:cs="Times New Roman"/>
          <w:szCs w:val="24"/>
        </w:rPr>
        <w:t xml:space="preserve"> </w:t>
      </w:r>
      <w:r w:rsidRPr="00881383">
        <w:rPr>
          <w:rFonts w:cs="Times New Roman"/>
          <w:szCs w:val="24"/>
        </w:rPr>
        <w:t xml:space="preserve">At the end of the process, the product can be </w:t>
      </w:r>
      <w:r w:rsidR="00760546">
        <w:rPr>
          <w:noProof/>
          <w14:ligatures w14:val="standardContextual"/>
        </w:rPr>
        <w:drawing>
          <wp:anchor distT="0" distB="0" distL="114300" distR="114300" simplePos="0" relativeHeight="251691008" behindDoc="0" locked="0" layoutInCell="1" allowOverlap="1" wp14:anchorId="3D9BA974" wp14:editId="5DCEF76A">
            <wp:simplePos x="0" y="0"/>
            <wp:positionH relativeFrom="margin">
              <wp:align>right</wp:align>
            </wp:positionH>
            <wp:positionV relativeFrom="page">
              <wp:posOffset>4152900</wp:posOffset>
            </wp:positionV>
            <wp:extent cx="2788920" cy="2694940"/>
            <wp:effectExtent l="0" t="0" r="0" b="0"/>
            <wp:wrapSquare wrapText="bothSides"/>
            <wp:docPr id="2130066752" name="Picture 1" descr="A large blue and yellow mach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066752" name="Picture 1" descr="A large blue and yellow machine&#10;&#10;Description automatically generated"/>
                    <pic:cNvPicPr/>
                  </pic:nvPicPr>
                  <pic:blipFill>
                    <a:blip r:embed="rId19" cstate="email">
                      <a:extLst>
                        <a:ext uri="{28A0092B-C50C-407E-A947-70E740481C1C}">
                          <a14:useLocalDpi xmlns:a14="http://schemas.microsoft.com/office/drawing/2010/main"/>
                        </a:ext>
                      </a:extLst>
                    </a:blip>
                    <a:stretch>
                      <a:fillRect/>
                    </a:stretch>
                  </pic:blipFill>
                  <pic:spPr>
                    <a:xfrm>
                      <a:off x="0" y="0"/>
                      <a:ext cx="2788920" cy="2694940"/>
                    </a:xfrm>
                    <a:prstGeom prst="rect">
                      <a:avLst/>
                    </a:prstGeom>
                  </pic:spPr>
                </pic:pic>
              </a:graphicData>
            </a:graphic>
            <wp14:sizeRelH relativeFrom="margin">
              <wp14:pctWidth>0</wp14:pctWidth>
            </wp14:sizeRelH>
          </wp:anchor>
        </w:drawing>
      </w:r>
      <w:r w:rsidRPr="00881383">
        <w:rPr>
          <w:rFonts w:cs="Times New Roman"/>
          <w:szCs w:val="24"/>
        </w:rPr>
        <w:t xml:space="preserve">delivered to the customer or transferred </w:t>
      </w:r>
      <w:r>
        <w:rPr>
          <w:rFonts w:cs="Times New Roman"/>
          <w:szCs w:val="24"/>
        </w:rPr>
        <w:t>for</w:t>
      </w:r>
      <w:r w:rsidRPr="00881383">
        <w:rPr>
          <w:rFonts w:cs="Times New Roman"/>
          <w:szCs w:val="24"/>
        </w:rPr>
        <w:t xml:space="preserve"> further processing.</w:t>
      </w:r>
    </w:p>
    <w:p w14:paraId="303106A1" w14:textId="0EF0818B" w:rsidR="00760546" w:rsidRPr="00C65E57" w:rsidRDefault="00760546" w:rsidP="00C65E57">
      <w:pPr>
        <w:spacing w:line="360" w:lineRule="auto"/>
        <w:jc w:val="both"/>
      </w:pPr>
      <w:r>
        <w:rPr>
          <w:noProof/>
          <w14:ligatures w14:val="standardContextual"/>
        </w:rPr>
        <w:drawing>
          <wp:anchor distT="0" distB="0" distL="114300" distR="114300" simplePos="0" relativeHeight="251688960" behindDoc="0" locked="0" layoutInCell="1" allowOverlap="1" wp14:anchorId="7EE86A14" wp14:editId="49175F8C">
            <wp:simplePos x="0" y="0"/>
            <wp:positionH relativeFrom="margin">
              <wp:align>left</wp:align>
            </wp:positionH>
            <wp:positionV relativeFrom="page">
              <wp:posOffset>4163060</wp:posOffset>
            </wp:positionV>
            <wp:extent cx="2857143" cy="2695238"/>
            <wp:effectExtent l="0" t="0" r="635" b="0"/>
            <wp:wrapSquare wrapText="bothSides"/>
            <wp:docPr id="1780018133" name="Picture 1" descr="A silver circle with a white stick&#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018133" name="Picture 1" descr="A silver circle with a white stick&#10;&#10;Description automatically generated with medium confidence"/>
                    <pic:cNvPicPr/>
                  </pic:nvPicPr>
                  <pic:blipFill>
                    <a:blip r:embed="rId20"/>
                    <a:stretch>
                      <a:fillRect/>
                    </a:stretch>
                  </pic:blipFill>
                  <pic:spPr>
                    <a:xfrm>
                      <a:off x="0" y="0"/>
                      <a:ext cx="2857143" cy="2695238"/>
                    </a:xfrm>
                    <a:prstGeom prst="rect">
                      <a:avLst/>
                    </a:prstGeom>
                  </pic:spPr>
                </pic:pic>
              </a:graphicData>
            </a:graphic>
          </wp:anchor>
        </w:drawing>
      </w:r>
    </w:p>
    <w:p w14:paraId="072EB408" w14:textId="2BFF3DAD" w:rsidR="00623BB7" w:rsidRDefault="00760546" w:rsidP="00760546">
      <w:pPr>
        <w:pStyle w:val="NoSpacing"/>
        <w:jc w:val="center"/>
      </w:pPr>
      <w:bookmarkStart w:id="33" w:name="_Toc147273418"/>
      <w:r w:rsidRPr="00760546">
        <w:rPr>
          <w:b/>
          <w:bCs/>
        </w:rPr>
        <w:t>Figure 12.</w:t>
      </w:r>
      <w:r>
        <w:t xml:space="preserve"> CONFORM schematic representation (left side), CONFORM machine (right side)</w:t>
      </w:r>
      <w:r w:rsidR="005D4244">
        <w:t xml:space="preserve"> [2]</w:t>
      </w:r>
      <w:bookmarkEnd w:id="33"/>
    </w:p>
    <w:p w14:paraId="11DBAD08" w14:textId="77777777" w:rsidR="00760546" w:rsidRDefault="00760546" w:rsidP="00760546"/>
    <w:p w14:paraId="4623F3EA" w14:textId="6759893C" w:rsidR="00760546" w:rsidRDefault="00760546" w:rsidP="00760546">
      <w:pPr>
        <w:spacing w:line="360" w:lineRule="auto"/>
        <w:jc w:val="both"/>
        <w:rPr>
          <w:lang w:val="tr-TR"/>
        </w:rPr>
      </w:pPr>
      <w:r>
        <w:rPr>
          <w:lang w:val="tr-TR"/>
        </w:rPr>
        <w:tab/>
      </w:r>
      <w:r w:rsidRPr="00760546">
        <w:rPr>
          <w:lang w:val="tr-TR"/>
        </w:rPr>
        <w:t>Shaving (draw-peeling) is the next process. If necessary, the copper rod can go through this process after CONFORM for further diameter reduction and increasing smoothness of the surface.</w:t>
      </w:r>
    </w:p>
    <w:p w14:paraId="2B7A90D2" w14:textId="3F8E081F" w:rsidR="00760546" w:rsidRDefault="00760546" w:rsidP="00760546">
      <w:pPr>
        <w:pStyle w:val="Heading3"/>
      </w:pPr>
      <w:bookmarkStart w:id="34" w:name="_Toc147273396"/>
      <w:r>
        <w:t>3.6.2. Shaving</w:t>
      </w:r>
      <w:bookmarkEnd w:id="34"/>
    </w:p>
    <w:p w14:paraId="1F464E28" w14:textId="77777777" w:rsidR="00760546" w:rsidRPr="00760546" w:rsidRDefault="00760546" w:rsidP="00760546"/>
    <w:p w14:paraId="0E2DBD78" w14:textId="01826F39" w:rsidR="00760546" w:rsidRDefault="00760546" w:rsidP="00760546">
      <w:pPr>
        <w:spacing w:line="360" w:lineRule="auto"/>
        <w:jc w:val="both"/>
        <w:rPr>
          <w:rFonts w:cs="Times New Roman"/>
          <w:szCs w:val="24"/>
        </w:rPr>
      </w:pPr>
      <w:r>
        <w:rPr>
          <w:rFonts w:cs="Times New Roman"/>
          <w:szCs w:val="24"/>
        </w:rPr>
        <w:tab/>
      </w:r>
      <w:r w:rsidRPr="003E0A3D">
        <w:rPr>
          <w:rFonts w:cs="Times New Roman"/>
          <w:szCs w:val="24"/>
        </w:rPr>
        <w:t xml:space="preserve">Shaving constitutes a cutting procedure wherein a shaving die serves as the cutting tool. This die is a static instrument equipped with a circular blade. While its overall geometry resembles that of a conventional drawing die, a notable distinction lies in the presence of a </w:t>
      </w:r>
      <w:r w:rsidRPr="003E0A3D">
        <w:rPr>
          <w:rFonts w:cs="Times New Roman"/>
          <w:szCs w:val="24"/>
        </w:rPr>
        <w:lastRenderedPageBreak/>
        <w:t>cutting edge. The requisite force for advancing the material through the straightener, the lean die, and the shaving die is supplied by the drawing capstan. During the shaving process, the chips generated are subjected to cooling through a coolant, a measure aimed at enhancing the longevity of the tool. Shaving is employed under specific circumstances that demand pristine surface quality, uniform material structure,</w:t>
      </w:r>
      <w:r>
        <w:rPr>
          <w:rFonts w:cs="Times New Roman"/>
          <w:szCs w:val="24"/>
        </w:rPr>
        <w:t xml:space="preserve"> </w:t>
      </w:r>
      <w:r w:rsidRPr="003E0A3D">
        <w:rPr>
          <w:rFonts w:cs="Times New Roman"/>
          <w:szCs w:val="24"/>
        </w:rPr>
        <w:t>and material purity.</w:t>
      </w:r>
      <w:r>
        <w:rPr>
          <w:rFonts w:cs="Times New Roman"/>
          <w:szCs w:val="24"/>
        </w:rPr>
        <w:t xml:space="preserve"> </w:t>
      </w:r>
      <w:r w:rsidRPr="009A601E">
        <w:rPr>
          <w:rFonts w:cs="Times New Roman"/>
          <w:szCs w:val="24"/>
        </w:rPr>
        <w:t>Moreover, it increases the workability of the material.</w:t>
      </w:r>
      <w:r w:rsidRPr="003E0A3D">
        <w:rPr>
          <w:rFonts w:cs="Times New Roman"/>
          <w:szCs w:val="24"/>
        </w:rPr>
        <w:t xml:space="preserve"> It is capable of rectifying various types of defects. In the realm of copper processing, these defects may arise from the rolling process or the production of the raw material, negatively affecting the material's smoothness. To effectively eliminate these defects, subjecting the material to the shaving process becomes imperative. Moreover, depending on the tensile strength of the wire, integration of the shaving operation may be necessary. For example, with exceedingly tough materials, multiple draw-peeling operations might be essential. The increased tensile strength contributes to more efficient chip </w:t>
      </w:r>
      <w:proofErr w:type="gramStart"/>
      <w:r w:rsidRPr="003E0A3D">
        <w:rPr>
          <w:rFonts w:cs="Times New Roman"/>
          <w:szCs w:val="24"/>
        </w:rPr>
        <w:t>breaking,</w:t>
      </w:r>
      <w:proofErr w:type="gramEnd"/>
      <w:r w:rsidRPr="003E0A3D">
        <w:rPr>
          <w:rFonts w:cs="Times New Roman"/>
          <w:szCs w:val="24"/>
        </w:rPr>
        <w:t xml:space="preserve"> a feature achieved in the second stage. </w:t>
      </w:r>
      <w:r>
        <w:rPr>
          <w:noProof/>
          <w14:ligatures w14:val="standardContextual"/>
        </w:rPr>
        <w:drawing>
          <wp:anchor distT="0" distB="0" distL="114300" distR="114300" simplePos="0" relativeHeight="251693056" behindDoc="0" locked="0" layoutInCell="1" allowOverlap="1" wp14:anchorId="1275C6A0" wp14:editId="479A46AC">
            <wp:simplePos x="0" y="0"/>
            <wp:positionH relativeFrom="margin">
              <wp:align>right</wp:align>
            </wp:positionH>
            <wp:positionV relativeFrom="page">
              <wp:posOffset>4686300</wp:posOffset>
            </wp:positionV>
            <wp:extent cx="5753100" cy="3154680"/>
            <wp:effectExtent l="0" t="0" r="0" b="7620"/>
            <wp:wrapSquare wrapText="bothSides"/>
            <wp:docPr id="1963161430" name="Picture 1" descr="A large machine in a facto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161430" name="Picture 1" descr="A large machine in a factory&#10;&#10;Description automatically generated"/>
                    <pic:cNvPicPr/>
                  </pic:nvPicPr>
                  <pic:blipFill>
                    <a:blip r:embed="rId21"/>
                    <a:stretch>
                      <a:fillRect/>
                    </a:stretch>
                  </pic:blipFill>
                  <pic:spPr>
                    <a:xfrm>
                      <a:off x="0" y="0"/>
                      <a:ext cx="5753100" cy="3154680"/>
                    </a:xfrm>
                    <a:prstGeom prst="rect">
                      <a:avLst/>
                    </a:prstGeom>
                  </pic:spPr>
                </pic:pic>
              </a:graphicData>
            </a:graphic>
            <wp14:sizeRelH relativeFrom="margin">
              <wp14:pctWidth>0</wp14:pctWidth>
            </wp14:sizeRelH>
            <wp14:sizeRelV relativeFrom="margin">
              <wp14:pctHeight>0</wp14:pctHeight>
            </wp14:sizeRelV>
          </wp:anchor>
        </w:drawing>
      </w:r>
    </w:p>
    <w:p w14:paraId="201552CA" w14:textId="77777777" w:rsidR="00760546" w:rsidRDefault="00760546" w:rsidP="00760546">
      <w:pPr>
        <w:pStyle w:val="NoSpacing"/>
        <w:jc w:val="center"/>
      </w:pPr>
    </w:p>
    <w:p w14:paraId="4178DD9D" w14:textId="41C4E736" w:rsidR="00760546" w:rsidRDefault="00760546" w:rsidP="00760546">
      <w:pPr>
        <w:pStyle w:val="NoSpacing"/>
        <w:jc w:val="center"/>
      </w:pPr>
      <w:bookmarkStart w:id="35" w:name="_Toc147273419"/>
      <w:r w:rsidRPr="00760546">
        <w:rPr>
          <w:b/>
          <w:bCs/>
        </w:rPr>
        <w:t>Figure 13.</w:t>
      </w:r>
      <w:r>
        <w:t xml:space="preserve"> Wire Shaving Machine</w:t>
      </w:r>
      <w:r w:rsidR="005D4244">
        <w:t xml:space="preserve"> [9]</w:t>
      </w:r>
      <w:bookmarkEnd w:id="35"/>
    </w:p>
    <w:p w14:paraId="451F31B1" w14:textId="0DCCBF84" w:rsidR="00760546" w:rsidRDefault="00760546" w:rsidP="00760546">
      <w:pPr>
        <w:spacing w:line="360" w:lineRule="auto"/>
        <w:jc w:val="both"/>
      </w:pPr>
    </w:p>
    <w:p w14:paraId="2A7C26BA" w14:textId="07873055" w:rsidR="00012067" w:rsidRDefault="00012067" w:rsidP="00760546">
      <w:pPr>
        <w:spacing w:line="360" w:lineRule="auto"/>
        <w:jc w:val="both"/>
      </w:pPr>
      <w:r>
        <w:tab/>
      </w:r>
      <w:r w:rsidRPr="00012067">
        <w:t xml:space="preserve">During the internship, the ribbon production line constituted </w:t>
      </w:r>
      <w:proofErr w:type="gramStart"/>
      <w:r w:rsidRPr="00012067">
        <w:t>the majority of</w:t>
      </w:r>
      <w:proofErr w:type="gramEnd"/>
      <w:r w:rsidRPr="00012067">
        <w:t xml:space="preserve"> the R&amp;D work. It was a process in which I took an active role throughout my internship. At that point, it is crucial to explain the ribbon machine in detail.</w:t>
      </w:r>
    </w:p>
    <w:p w14:paraId="4452D4C9" w14:textId="77777777" w:rsidR="00012067" w:rsidRDefault="00012067" w:rsidP="00760546">
      <w:pPr>
        <w:spacing w:line="360" w:lineRule="auto"/>
        <w:jc w:val="both"/>
      </w:pPr>
    </w:p>
    <w:p w14:paraId="54C41776" w14:textId="2FEC4B43" w:rsidR="00012067" w:rsidRDefault="00012067" w:rsidP="00012067">
      <w:pPr>
        <w:pStyle w:val="Heading2"/>
      </w:pPr>
      <w:bookmarkStart w:id="36" w:name="_Toc147273397"/>
      <w:r>
        <w:lastRenderedPageBreak/>
        <w:t>3.7. Ribbon Production Line</w:t>
      </w:r>
      <w:bookmarkEnd w:id="36"/>
    </w:p>
    <w:p w14:paraId="6D1B1E2B" w14:textId="77777777" w:rsidR="00012067" w:rsidRPr="00012067" w:rsidRDefault="00012067" w:rsidP="00012067"/>
    <w:p w14:paraId="688A9A27" w14:textId="1A30AA84" w:rsidR="00012067" w:rsidRDefault="00012067" w:rsidP="00012067">
      <w:pPr>
        <w:spacing w:line="360" w:lineRule="auto"/>
        <w:jc w:val="both"/>
        <w:rPr>
          <w:rFonts w:cs="Times New Roman"/>
          <w:szCs w:val="24"/>
        </w:rPr>
      </w:pPr>
      <w:r>
        <w:rPr>
          <w:rFonts w:cs="Times New Roman"/>
          <w:szCs w:val="24"/>
        </w:rPr>
        <w:tab/>
      </w:r>
      <w:r w:rsidRPr="00FB5A9A">
        <w:rPr>
          <w:rFonts w:cs="Times New Roman"/>
          <w:szCs w:val="24"/>
        </w:rPr>
        <w:t>The</w:t>
      </w:r>
      <w:r>
        <w:rPr>
          <w:rFonts w:cs="Times New Roman"/>
          <w:szCs w:val="24"/>
        </w:rPr>
        <w:t xml:space="preserve"> ribbon production line involves a ribbon machine. The machine consists of several sections. These sections are the transmitter section, cleaning units, rolling section, measuring device (width-thickness), capstans and magazines, plasma section, solder</w:t>
      </w:r>
      <w:r w:rsidRPr="0018669A">
        <w:rPr>
          <w:rFonts w:cs="Times New Roman"/>
          <w:szCs w:val="24"/>
        </w:rPr>
        <w:t xml:space="preserve"> plating section</w:t>
      </w:r>
      <w:r>
        <w:rPr>
          <w:rFonts w:cs="Times New Roman"/>
          <w:szCs w:val="24"/>
        </w:rPr>
        <w:t xml:space="preserve">, and winder. </w:t>
      </w:r>
      <w:r w:rsidRPr="0018669A">
        <w:rPr>
          <w:rFonts w:cs="Times New Roman"/>
          <w:szCs w:val="24"/>
        </w:rPr>
        <w:t xml:space="preserve">The transmitter section is the equipment that supports the continuous progression of the input wire produced for the final product along the line and is used to adjust the wire tension in this progression. </w:t>
      </w:r>
      <w:r>
        <w:rPr>
          <w:rFonts w:cs="Times New Roman"/>
          <w:szCs w:val="24"/>
        </w:rPr>
        <w:t>A pneumatic</w:t>
      </w:r>
      <w:r w:rsidRPr="0018669A">
        <w:rPr>
          <w:rFonts w:cs="Times New Roman"/>
          <w:szCs w:val="24"/>
        </w:rPr>
        <w:t xml:space="preserve"> piston system is used to adjust the wire tension. The cleaning unit 1 section is used to remove the basic surface defects that may occur on the input wire due to waiting, weather conditions</w:t>
      </w:r>
      <w:r>
        <w:rPr>
          <w:rFonts w:cs="Times New Roman"/>
          <w:szCs w:val="24"/>
        </w:rPr>
        <w:t>,</w:t>
      </w:r>
      <w:r w:rsidRPr="0018669A">
        <w:rPr>
          <w:rFonts w:cs="Times New Roman"/>
          <w:szCs w:val="24"/>
        </w:rPr>
        <w:t xml:space="preserve"> and production. The working system is based on spraying water with constant pressure on the surface of the wire. At the exit of the cleaning units, </w:t>
      </w:r>
      <w:r>
        <w:rPr>
          <w:rFonts w:cs="Times New Roman"/>
          <w:szCs w:val="24"/>
        </w:rPr>
        <w:t>air-pressurized</w:t>
      </w:r>
      <w:r w:rsidRPr="0018669A">
        <w:rPr>
          <w:rFonts w:cs="Times New Roman"/>
          <w:szCs w:val="24"/>
        </w:rPr>
        <w:t xml:space="preserve"> blades are used to dry the wire surface. The rolling section is used </w:t>
      </w:r>
      <w:proofErr w:type="gramStart"/>
      <w:r w:rsidRPr="0018669A">
        <w:rPr>
          <w:rFonts w:cs="Times New Roman"/>
          <w:szCs w:val="24"/>
        </w:rPr>
        <w:t>for the production of</w:t>
      </w:r>
      <w:proofErr w:type="gramEnd"/>
      <w:r w:rsidRPr="0018669A">
        <w:rPr>
          <w:rFonts w:cs="Times New Roman"/>
          <w:szCs w:val="24"/>
        </w:rPr>
        <w:t xml:space="preserve"> ribbon wire used in photovoltaic cells. The unit consists of three main rolling mill systems, three separate motors to drive these systems, 3 pneumatic pistons positioned at the exit of each mill, </w:t>
      </w:r>
      <w:r>
        <w:rPr>
          <w:rFonts w:cs="Times New Roman"/>
          <w:szCs w:val="24"/>
        </w:rPr>
        <w:t xml:space="preserve">a </w:t>
      </w:r>
      <w:r w:rsidRPr="0018669A">
        <w:rPr>
          <w:rFonts w:cs="Times New Roman"/>
          <w:szCs w:val="24"/>
        </w:rPr>
        <w:t xml:space="preserve">magazine mechanism, </w:t>
      </w:r>
      <w:r>
        <w:rPr>
          <w:rFonts w:cs="Times New Roman"/>
          <w:szCs w:val="24"/>
        </w:rPr>
        <w:t xml:space="preserve">a </w:t>
      </w:r>
      <w:r w:rsidRPr="0018669A">
        <w:rPr>
          <w:rFonts w:cs="Times New Roman"/>
          <w:szCs w:val="24"/>
        </w:rPr>
        <w:t xml:space="preserve">shaft cooling system, </w:t>
      </w:r>
      <w:r>
        <w:rPr>
          <w:rFonts w:cs="Times New Roman"/>
          <w:szCs w:val="24"/>
        </w:rPr>
        <w:t xml:space="preserve">a </w:t>
      </w:r>
      <w:r w:rsidRPr="0018669A">
        <w:rPr>
          <w:rFonts w:cs="Times New Roman"/>
          <w:szCs w:val="24"/>
        </w:rPr>
        <w:t>wire surface</w:t>
      </w:r>
      <w:r>
        <w:rPr>
          <w:rFonts w:cs="Times New Roman"/>
          <w:szCs w:val="24"/>
        </w:rPr>
        <w:t>,</w:t>
      </w:r>
      <w:r w:rsidRPr="0018669A">
        <w:rPr>
          <w:rFonts w:cs="Times New Roman"/>
          <w:szCs w:val="24"/>
        </w:rPr>
        <w:t xml:space="preserve"> and </w:t>
      </w:r>
      <w:r>
        <w:rPr>
          <w:rFonts w:cs="Times New Roman"/>
          <w:szCs w:val="24"/>
        </w:rPr>
        <w:t xml:space="preserve">a </w:t>
      </w:r>
      <w:r w:rsidRPr="0018669A">
        <w:rPr>
          <w:rFonts w:cs="Times New Roman"/>
          <w:szCs w:val="24"/>
        </w:rPr>
        <w:t xml:space="preserve">rolling surface cooling system. The rolling unit can produce using one or three rolls depending on the input wire diameter and final product dimensions. The rolling process is a cold deformation process realized by adjusting the height of the rolls appropriately after the input wire leaves the </w:t>
      </w:r>
      <w:r>
        <w:rPr>
          <w:rFonts w:cs="Times New Roman"/>
          <w:szCs w:val="24"/>
        </w:rPr>
        <w:t xml:space="preserve">first </w:t>
      </w:r>
      <w:r w:rsidRPr="0018669A">
        <w:rPr>
          <w:rFonts w:cs="Times New Roman"/>
          <w:szCs w:val="24"/>
        </w:rPr>
        <w:t xml:space="preserve">cleaning unit. The rolling process starts with the wire passing through the first roll and continues through the magazine to the other rolls. During this time, emulsion and shaft water cooling systems are used to prevent heating of the wire surface and rolling mill surfaces. The </w:t>
      </w:r>
      <w:r>
        <w:rPr>
          <w:rFonts w:cs="Times New Roman"/>
          <w:szCs w:val="24"/>
        </w:rPr>
        <w:t xml:space="preserve">second </w:t>
      </w:r>
      <w:r w:rsidRPr="0018669A">
        <w:rPr>
          <w:rFonts w:cs="Times New Roman"/>
          <w:szCs w:val="24"/>
        </w:rPr>
        <w:t xml:space="preserve">cleaning unit section is used for cleaning the emulsion residues that may remain on the produced wire. The inlet capstan and magazine section </w:t>
      </w:r>
      <w:r>
        <w:rPr>
          <w:rFonts w:cs="Times New Roman"/>
          <w:szCs w:val="24"/>
        </w:rPr>
        <w:t>are</w:t>
      </w:r>
      <w:r w:rsidRPr="0018669A">
        <w:rPr>
          <w:rFonts w:cs="Times New Roman"/>
          <w:szCs w:val="24"/>
        </w:rPr>
        <w:t xml:space="preserve"> equipment designed for </w:t>
      </w:r>
      <w:r>
        <w:rPr>
          <w:rFonts w:cs="Times New Roman"/>
          <w:szCs w:val="24"/>
        </w:rPr>
        <w:t xml:space="preserve">the </w:t>
      </w:r>
      <w:r w:rsidRPr="0018669A">
        <w:rPr>
          <w:rFonts w:cs="Times New Roman"/>
          <w:szCs w:val="24"/>
        </w:rPr>
        <w:t>coordinated operation of the system. This equipment increases and decreases the distance with the pneumatic piston on it when necessary. In this way, it prevents inconvenient situations such as rupture</w:t>
      </w:r>
      <w:r>
        <w:rPr>
          <w:rFonts w:cs="Times New Roman"/>
          <w:szCs w:val="24"/>
        </w:rPr>
        <w:t xml:space="preserve"> </w:t>
      </w:r>
      <w:r w:rsidRPr="0018669A">
        <w:rPr>
          <w:rFonts w:cs="Times New Roman"/>
          <w:szCs w:val="24"/>
        </w:rPr>
        <w:t xml:space="preserve">that may occur in the line length. In addition, thanks to the bidirectional pneumatic piston, the wire tension can be adjusted as desired by changing the pressure values. The measuring device gives feedback to the rolling mill by measuring the thickness and width of the wires and changes the compression force values applied in the rolling mills, ensuring that the product produced is as close as possible to the desired dimensions. The basic principle of heat treatment in the plasma section is to relieve the stresses of the wire with high yield strength formed in the cold deformation process. In addition, </w:t>
      </w:r>
      <w:proofErr w:type="gramStart"/>
      <w:r w:rsidRPr="0018669A">
        <w:rPr>
          <w:rFonts w:cs="Times New Roman"/>
          <w:szCs w:val="24"/>
        </w:rPr>
        <w:t>the plasma</w:t>
      </w:r>
      <w:proofErr w:type="gramEnd"/>
      <w:r w:rsidRPr="0018669A">
        <w:rPr>
          <w:rFonts w:cs="Times New Roman"/>
          <w:szCs w:val="24"/>
        </w:rPr>
        <w:t xml:space="preserve"> plays a role in cleaning the wire surface and activating the coating for adhesion. The plasma system consists of two vacuum pumps to create an oxygen-free environment and a recirculation pump to circulate the nitrogen </w:t>
      </w:r>
      <w:r w:rsidRPr="0018669A">
        <w:rPr>
          <w:rFonts w:cs="Times New Roman"/>
          <w:szCs w:val="24"/>
        </w:rPr>
        <w:lastRenderedPageBreak/>
        <w:t xml:space="preserve">supplied to the line. There are electrode and cooling sections on the plasma. The electrode section is cooled by indirect oil cooling. </w:t>
      </w:r>
      <w:r>
        <w:rPr>
          <w:rFonts w:cs="Times New Roman"/>
          <w:szCs w:val="24"/>
        </w:rPr>
        <w:t>An indirect</w:t>
      </w:r>
      <w:r w:rsidRPr="0018669A">
        <w:rPr>
          <w:rFonts w:cs="Times New Roman"/>
          <w:szCs w:val="24"/>
        </w:rPr>
        <w:t xml:space="preserve"> </w:t>
      </w:r>
      <w:proofErr w:type="gramStart"/>
      <w:r w:rsidRPr="0018669A">
        <w:rPr>
          <w:rFonts w:cs="Times New Roman"/>
          <w:szCs w:val="24"/>
        </w:rPr>
        <w:t>water cooling</w:t>
      </w:r>
      <w:proofErr w:type="gramEnd"/>
      <w:r w:rsidRPr="0018669A">
        <w:rPr>
          <w:rFonts w:cs="Times New Roman"/>
          <w:szCs w:val="24"/>
        </w:rPr>
        <w:t xml:space="preserve"> system is used for oil cooling. The wire coming out of the plasma after annealing is cooled directly with nitrogen. During annealing, the wire reaches a temperature of approximately 550-650°C and at the end of cooling, the temperature drops to approximately 200-220°C. The </w:t>
      </w:r>
      <w:r>
        <w:rPr>
          <w:rFonts w:cs="Times New Roman"/>
          <w:szCs w:val="24"/>
        </w:rPr>
        <w:t>solder</w:t>
      </w:r>
      <w:r w:rsidRPr="0018669A">
        <w:rPr>
          <w:rFonts w:cs="Times New Roman"/>
          <w:szCs w:val="24"/>
        </w:rPr>
        <w:t xml:space="preserve"> plating section is the hot-dip plating of molten </w:t>
      </w:r>
      <w:r>
        <w:rPr>
          <w:rFonts w:cs="Times New Roman"/>
          <w:szCs w:val="24"/>
        </w:rPr>
        <w:t>solder</w:t>
      </w:r>
      <w:r w:rsidRPr="0018669A">
        <w:rPr>
          <w:rFonts w:cs="Times New Roman"/>
          <w:szCs w:val="24"/>
        </w:rPr>
        <w:t xml:space="preserve"> operating between approximately 200-300°C. The wire coming from the plasma section is immersed in the </w:t>
      </w:r>
      <w:r>
        <w:rPr>
          <w:rFonts w:cs="Times New Roman"/>
          <w:szCs w:val="24"/>
        </w:rPr>
        <w:t>solder</w:t>
      </w:r>
      <w:r w:rsidRPr="0018669A">
        <w:rPr>
          <w:rFonts w:cs="Times New Roman"/>
          <w:szCs w:val="24"/>
        </w:rPr>
        <w:t xml:space="preserve"> pool without contact with the air. The plated wire goes up vertically and proceeds to the cooling section. The molten </w:t>
      </w:r>
      <w:r>
        <w:rPr>
          <w:rFonts w:cs="Times New Roman"/>
          <w:szCs w:val="24"/>
        </w:rPr>
        <w:t>solder-coated</w:t>
      </w:r>
      <w:r w:rsidRPr="0018669A">
        <w:rPr>
          <w:rFonts w:cs="Times New Roman"/>
          <w:szCs w:val="24"/>
        </w:rPr>
        <w:t xml:space="preserve"> wire moves in the </w:t>
      </w:r>
      <w:proofErr w:type="gramStart"/>
      <w:r w:rsidRPr="0018669A">
        <w:rPr>
          <w:rFonts w:cs="Times New Roman"/>
          <w:szCs w:val="24"/>
        </w:rPr>
        <w:t>water cooling</w:t>
      </w:r>
      <w:proofErr w:type="gramEnd"/>
      <w:r w:rsidRPr="0018669A">
        <w:rPr>
          <w:rFonts w:cs="Times New Roman"/>
          <w:szCs w:val="24"/>
        </w:rPr>
        <w:t xml:space="preserve"> tower without any contact point. Cooling is realized by means of nozzles spraying pressurized water inside the water tower. In the outlet capstan and winder section, the capstan offers the possibility of changing the rollers to adjust the speed imbalances along the line. Winding tension is adjusted with the pneumatic piston in the winder.</w:t>
      </w:r>
      <w:r>
        <w:rPr>
          <w:rFonts w:cs="Times New Roman"/>
          <w:szCs w:val="24"/>
        </w:rPr>
        <w:t xml:space="preserve"> At the end of the process, the product coiled to the spool. </w:t>
      </w:r>
      <w:r w:rsidRPr="004D35D9">
        <w:rPr>
          <w:rFonts w:cs="Times New Roman"/>
          <w:szCs w:val="24"/>
        </w:rPr>
        <w:t xml:space="preserve">It is sent to </w:t>
      </w:r>
      <w:r>
        <w:rPr>
          <w:rFonts w:cs="Times New Roman"/>
          <w:szCs w:val="24"/>
        </w:rPr>
        <w:t xml:space="preserve">the </w:t>
      </w:r>
      <w:r w:rsidRPr="004D35D9">
        <w:rPr>
          <w:rFonts w:cs="Times New Roman"/>
          <w:szCs w:val="24"/>
        </w:rPr>
        <w:t xml:space="preserve">quality control and R&amp;D </w:t>
      </w:r>
      <w:r>
        <w:rPr>
          <w:noProof/>
          <w14:ligatures w14:val="standardContextual"/>
        </w:rPr>
        <w:drawing>
          <wp:anchor distT="0" distB="0" distL="114300" distR="114300" simplePos="0" relativeHeight="251697152" behindDoc="0" locked="0" layoutInCell="1" allowOverlap="1" wp14:anchorId="0534153D" wp14:editId="03A7F782">
            <wp:simplePos x="0" y="0"/>
            <wp:positionH relativeFrom="margin">
              <wp:align>right</wp:align>
            </wp:positionH>
            <wp:positionV relativeFrom="page">
              <wp:posOffset>4639945</wp:posOffset>
            </wp:positionV>
            <wp:extent cx="2491740" cy="3177540"/>
            <wp:effectExtent l="0" t="0" r="3810" b="3810"/>
            <wp:wrapSquare wrapText="bothSides"/>
            <wp:docPr id="459383711" name="Picture 1" descr="A close-up of a wire sp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383711" name="Picture 1" descr="A close-up of a wire spool&#10;&#10;Description automatically generated"/>
                    <pic:cNvPicPr/>
                  </pic:nvPicPr>
                  <pic:blipFill>
                    <a:blip r:embed="rId22" cstate="email">
                      <a:extLst>
                        <a:ext uri="{28A0092B-C50C-407E-A947-70E740481C1C}">
                          <a14:useLocalDpi xmlns:a14="http://schemas.microsoft.com/office/drawing/2010/main"/>
                        </a:ext>
                      </a:extLst>
                    </a:blip>
                    <a:stretch>
                      <a:fillRect/>
                    </a:stretch>
                  </pic:blipFill>
                  <pic:spPr>
                    <a:xfrm>
                      <a:off x="0" y="0"/>
                      <a:ext cx="2491740" cy="3177540"/>
                    </a:xfrm>
                    <a:prstGeom prst="rect">
                      <a:avLst/>
                    </a:prstGeom>
                  </pic:spPr>
                </pic:pic>
              </a:graphicData>
            </a:graphic>
            <wp14:sizeRelH relativeFrom="margin">
              <wp14:pctWidth>0</wp14:pctWidth>
            </wp14:sizeRelH>
            <wp14:sizeRelV relativeFrom="margin">
              <wp14:pctHeight>0</wp14:pctHeight>
            </wp14:sizeRelV>
          </wp:anchor>
        </w:drawing>
      </w:r>
      <w:r>
        <w:rPr>
          <w:noProof/>
          <w14:ligatures w14:val="standardContextual"/>
        </w:rPr>
        <w:drawing>
          <wp:anchor distT="0" distB="0" distL="114300" distR="114300" simplePos="0" relativeHeight="251695104" behindDoc="0" locked="0" layoutInCell="1" allowOverlap="1" wp14:anchorId="48CB880D" wp14:editId="514FF648">
            <wp:simplePos x="0" y="0"/>
            <wp:positionH relativeFrom="margin">
              <wp:posOffset>-635</wp:posOffset>
            </wp:positionH>
            <wp:positionV relativeFrom="page">
              <wp:posOffset>4632960</wp:posOffset>
            </wp:positionV>
            <wp:extent cx="3215640" cy="3238500"/>
            <wp:effectExtent l="0" t="0" r="3810" b="0"/>
            <wp:wrapSquare wrapText="bothSides"/>
            <wp:docPr id="1324560589" name="Picture 1" descr="A large machine with a ladd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560589" name="Picture 1" descr="A large machine with a ladder&#10;&#10;Description automatically generated with medium confidence"/>
                    <pic:cNvPicPr/>
                  </pic:nvPicPr>
                  <pic:blipFill>
                    <a:blip r:embed="rId23" cstate="email">
                      <a:extLst>
                        <a:ext uri="{28A0092B-C50C-407E-A947-70E740481C1C}">
                          <a14:useLocalDpi xmlns:a14="http://schemas.microsoft.com/office/drawing/2010/main"/>
                        </a:ext>
                      </a:extLst>
                    </a:blip>
                    <a:stretch>
                      <a:fillRect/>
                    </a:stretch>
                  </pic:blipFill>
                  <pic:spPr>
                    <a:xfrm>
                      <a:off x="0" y="0"/>
                      <a:ext cx="3215640" cy="3238500"/>
                    </a:xfrm>
                    <a:prstGeom prst="rect">
                      <a:avLst/>
                    </a:prstGeom>
                  </pic:spPr>
                </pic:pic>
              </a:graphicData>
            </a:graphic>
            <wp14:sizeRelH relativeFrom="margin">
              <wp14:pctWidth>0</wp14:pctWidth>
            </wp14:sizeRelH>
            <wp14:sizeRelV relativeFrom="margin">
              <wp14:pctHeight>0</wp14:pctHeight>
            </wp14:sizeRelV>
          </wp:anchor>
        </w:drawing>
      </w:r>
      <w:r w:rsidRPr="004D35D9">
        <w:rPr>
          <w:rFonts w:cs="Times New Roman"/>
          <w:szCs w:val="24"/>
        </w:rPr>
        <w:t>department for necessary tests and measurements.</w:t>
      </w:r>
    </w:p>
    <w:p w14:paraId="1DAC8213" w14:textId="77777777" w:rsidR="00012067" w:rsidRPr="00012067" w:rsidRDefault="00012067" w:rsidP="00012067">
      <w:pPr>
        <w:spacing w:line="360" w:lineRule="auto"/>
        <w:jc w:val="both"/>
        <w:rPr>
          <w:rFonts w:cs="Times New Roman"/>
          <w:szCs w:val="24"/>
        </w:rPr>
      </w:pPr>
    </w:p>
    <w:p w14:paraId="2F883382" w14:textId="51DD0029" w:rsidR="00012067" w:rsidRDefault="00012067" w:rsidP="00012067">
      <w:pPr>
        <w:pStyle w:val="NoSpacing"/>
        <w:jc w:val="center"/>
      </w:pPr>
      <w:bookmarkStart w:id="37" w:name="_Toc147273420"/>
      <w:r w:rsidRPr="00012067">
        <w:rPr>
          <w:b/>
          <w:bCs/>
        </w:rPr>
        <w:t>Figure 14.</w:t>
      </w:r>
      <w:r>
        <w:t xml:space="preserve"> Ribbon Line (left side), Ribbon Spool (right side)</w:t>
      </w:r>
      <w:r w:rsidR="00582695">
        <w:t xml:space="preserve"> [14]</w:t>
      </w:r>
      <w:bookmarkEnd w:id="37"/>
    </w:p>
    <w:p w14:paraId="0A3E09D7" w14:textId="77777777" w:rsidR="00012067" w:rsidRDefault="00012067" w:rsidP="00012067"/>
    <w:p w14:paraId="08817DF0" w14:textId="77777777" w:rsidR="00012067" w:rsidRDefault="00012067" w:rsidP="00012067">
      <w:pPr>
        <w:spacing w:line="360" w:lineRule="auto"/>
        <w:jc w:val="both"/>
        <w:rPr>
          <w:rFonts w:cs="Times New Roman"/>
          <w:szCs w:val="24"/>
        </w:rPr>
      </w:pPr>
      <w:r>
        <w:rPr>
          <w:rFonts w:cs="Times New Roman"/>
          <w:szCs w:val="24"/>
        </w:rPr>
        <w:tab/>
      </w:r>
    </w:p>
    <w:p w14:paraId="4079E19E" w14:textId="77777777" w:rsidR="00012067" w:rsidRDefault="00012067" w:rsidP="00012067">
      <w:pPr>
        <w:spacing w:line="360" w:lineRule="auto"/>
        <w:jc w:val="both"/>
        <w:rPr>
          <w:rFonts w:cs="Times New Roman"/>
          <w:szCs w:val="24"/>
        </w:rPr>
      </w:pPr>
    </w:p>
    <w:p w14:paraId="32CAA026" w14:textId="49803E94" w:rsidR="00012067" w:rsidRDefault="00012067" w:rsidP="00012067">
      <w:pPr>
        <w:spacing w:line="360" w:lineRule="auto"/>
        <w:jc w:val="both"/>
        <w:rPr>
          <w:rFonts w:cs="Times New Roman"/>
          <w:szCs w:val="24"/>
        </w:rPr>
      </w:pPr>
      <w:r>
        <w:rPr>
          <w:rFonts w:cs="Times New Roman"/>
          <w:szCs w:val="24"/>
        </w:rPr>
        <w:lastRenderedPageBreak/>
        <w:tab/>
      </w:r>
      <w:r w:rsidRPr="009510D9">
        <w:rPr>
          <w:rFonts w:cs="Times New Roman"/>
          <w:szCs w:val="24"/>
        </w:rPr>
        <w:t xml:space="preserve">Samples are taken from the products that come out of the ribbon machine wrapped on spools. </w:t>
      </w:r>
      <w:r>
        <w:rPr>
          <w:rFonts w:cs="Times New Roman"/>
          <w:szCs w:val="24"/>
        </w:rPr>
        <w:t xml:space="preserve">One </w:t>
      </w:r>
      <w:r w:rsidRPr="009510D9">
        <w:rPr>
          <w:rFonts w:cs="Times New Roman"/>
          <w:szCs w:val="24"/>
        </w:rPr>
        <w:t xml:space="preserve">sample </w:t>
      </w:r>
      <w:r>
        <w:rPr>
          <w:rFonts w:cs="Times New Roman"/>
          <w:szCs w:val="24"/>
        </w:rPr>
        <w:t>is</w:t>
      </w:r>
      <w:r w:rsidRPr="009510D9">
        <w:rPr>
          <w:rFonts w:cs="Times New Roman"/>
          <w:szCs w:val="24"/>
        </w:rPr>
        <w:t xml:space="preserve"> taken to the quality control department. Here they are subjected to a tensile test to find the elongation, yield strength</w:t>
      </w:r>
      <w:r>
        <w:rPr>
          <w:rFonts w:cs="Times New Roman"/>
          <w:szCs w:val="24"/>
        </w:rPr>
        <w:t>,</w:t>
      </w:r>
      <w:r w:rsidRPr="009510D9">
        <w:rPr>
          <w:rFonts w:cs="Times New Roman"/>
          <w:szCs w:val="24"/>
        </w:rPr>
        <w:t xml:space="preserve"> and tensile strength values. </w:t>
      </w:r>
      <w:r>
        <w:rPr>
          <w:rFonts w:cs="Times New Roman"/>
          <w:szCs w:val="24"/>
        </w:rPr>
        <w:t xml:space="preserve">Another </w:t>
      </w:r>
      <w:r w:rsidRPr="009510D9">
        <w:rPr>
          <w:rFonts w:cs="Times New Roman"/>
          <w:szCs w:val="24"/>
        </w:rPr>
        <w:t xml:space="preserve">sample </w:t>
      </w:r>
      <w:r>
        <w:rPr>
          <w:rFonts w:cs="Times New Roman"/>
          <w:szCs w:val="24"/>
        </w:rPr>
        <w:t>which came from the same spool is</w:t>
      </w:r>
      <w:r w:rsidRPr="009510D9">
        <w:rPr>
          <w:rFonts w:cs="Times New Roman"/>
          <w:szCs w:val="24"/>
        </w:rPr>
        <w:t xml:space="preserve"> then taken to the R&amp;D department</w:t>
      </w:r>
      <w:r>
        <w:rPr>
          <w:rFonts w:cs="Times New Roman"/>
          <w:szCs w:val="24"/>
        </w:rPr>
        <w:t>. In the R&amp;D department, coating thickness is measured. Additionally, microstructure observation is done using optical microscope. To do this observation, sample preparation is needed.</w:t>
      </w:r>
    </w:p>
    <w:p w14:paraId="53FB22C3" w14:textId="577B84CE" w:rsidR="00012067" w:rsidRDefault="00012067" w:rsidP="00012067">
      <w:pPr>
        <w:pStyle w:val="Heading2"/>
      </w:pPr>
      <w:bookmarkStart w:id="38" w:name="_Toc147273398"/>
      <w:r>
        <w:t>3.8. Sample Preparation</w:t>
      </w:r>
      <w:bookmarkEnd w:id="38"/>
    </w:p>
    <w:p w14:paraId="56E94D71" w14:textId="77777777" w:rsidR="00012067" w:rsidRPr="00012067" w:rsidRDefault="00012067" w:rsidP="00012067"/>
    <w:p w14:paraId="0B400EC7" w14:textId="3494D83E" w:rsidR="00012067" w:rsidRDefault="00012067" w:rsidP="00012067">
      <w:r>
        <w:tab/>
        <w:t>The sample preparation steps are mounting, grinding, polishing, and etching.</w:t>
      </w:r>
    </w:p>
    <w:p w14:paraId="4D7527FC" w14:textId="77777777" w:rsidR="00012067" w:rsidRPr="00012067" w:rsidRDefault="00012067" w:rsidP="00012067"/>
    <w:p w14:paraId="2D167B3E" w14:textId="3B64B8E0" w:rsidR="00012067" w:rsidRPr="00012067" w:rsidRDefault="00012067" w:rsidP="00012067">
      <w:pPr>
        <w:pStyle w:val="Heading3"/>
      </w:pPr>
      <w:bookmarkStart w:id="39" w:name="_Toc147273399"/>
      <w:r w:rsidRPr="00012067">
        <w:t>3.8.1. Mounting</w:t>
      </w:r>
      <w:bookmarkEnd w:id="39"/>
    </w:p>
    <w:p w14:paraId="197B6410" w14:textId="77777777" w:rsidR="00012067" w:rsidRDefault="00012067" w:rsidP="00012067">
      <w:pPr>
        <w:spacing w:line="360" w:lineRule="auto"/>
        <w:jc w:val="both"/>
        <w:rPr>
          <w:rFonts w:cs="Times New Roman"/>
          <w:b/>
          <w:bCs/>
          <w:szCs w:val="24"/>
        </w:rPr>
      </w:pPr>
      <w:r>
        <w:rPr>
          <w:rFonts w:cs="Times New Roman"/>
          <w:b/>
          <w:bCs/>
          <w:szCs w:val="24"/>
        </w:rPr>
        <w:tab/>
      </w:r>
    </w:p>
    <w:p w14:paraId="708EBFBC" w14:textId="2DBA8830" w:rsidR="00012067" w:rsidRDefault="00012067" w:rsidP="00012067">
      <w:pPr>
        <w:spacing w:line="360" w:lineRule="auto"/>
        <w:jc w:val="both"/>
        <w:rPr>
          <w:rFonts w:cs="Times New Roman"/>
          <w:szCs w:val="24"/>
        </w:rPr>
      </w:pPr>
      <w:r>
        <w:rPr>
          <w:rFonts w:cs="Times New Roman"/>
          <w:b/>
          <w:bCs/>
          <w:szCs w:val="24"/>
        </w:rPr>
        <w:tab/>
      </w:r>
      <w:r w:rsidRPr="00CF42EB">
        <w:rPr>
          <w:rFonts w:cs="Times New Roman"/>
          <w:szCs w:val="24"/>
        </w:rPr>
        <w:t xml:space="preserve">Mounting </w:t>
      </w:r>
      <w:r>
        <w:rPr>
          <w:rFonts w:cs="Times New Roman"/>
          <w:szCs w:val="24"/>
        </w:rPr>
        <w:t>protects fragile or coated items during preparation and provides</w:t>
      </w:r>
      <w:r w:rsidRPr="00CF42EB">
        <w:rPr>
          <w:rFonts w:cs="Times New Roman"/>
          <w:szCs w:val="24"/>
        </w:rPr>
        <w:t xml:space="preserve"> flawless edge retention. Mounting is used to protect layers and to make the handling of tiny, sharp, or irregularly shaped specimens safer and more convenient.</w:t>
      </w:r>
      <w:r>
        <w:rPr>
          <w:rFonts w:cs="Times New Roman"/>
          <w:szCs w:val="24"/>
        </w:rPr>
        <w:t xml:space="preserve"> There are two types of mounting which are hot mounting and cold mounting. In the metallography laboratory, cold mounting process was observed. There are </w:t>
      </w:r>
      <w:r w:rsidRPr="00290A88">
        <w:rPr>
          <w:rFonts w:cs="Times New Roman"/>
          <w:szCs w:val="24"/>
        </w:rPr>
        <w:t xml:space="preserve">three types of cold mounting processes </w:t>
      </w:r>
      <w:r>
        <w:rPr>
          <w:rFonts w:cs="Times New Roman"/>
          <w:szCs w:val="24"/>
        </w:rPr>
        <w:t xml:space="preserve">which </w:t>
      </w:r>
      <w:r w:rsidRPr="00290A88">
        <w:rPr>
          <w:rFonts w:cs="Times New Roman"/>
          <w:szCs w:val="24"/>
        </w:rPr>
        <w:t xml:space="preserve">are </w:t>
      </w:r>
      <w:r>
        <w:rPr>
          <w:rFonts w:cs="Times New Roman"/>
          <w:szCs w:val="24"/>
        </w:rPr>
        <w:t>e</w:t>
      </w:r>
      <w:r w:rsidRPr="00290A88">
        <w:rPr>
          <w:rFonts w:cs="Times New Roman"/>
          <w:szCs w:val="24"/>
        </w:rPr>
        <w:t xml:space="preserve">poxy, </w:t>
      </w:r>
      <w:r>
        <w:rPr>
          <w:rFonts w:cs="Times New Roman"/>
          <w:szCs w:val="24"/>
        </w:rPr>
        <w:t>p</w:t>
      </w:r>
      <w:r w:rsidRPr="00290A88">
        <w:rPr>
          <w:rFonts w:cs="Times New Roman"/>
          <w:szCs w:val="24"/>
        </w:rPr>
        <w:t xml:space="preserve">olyester, and </w:t>
      </w:r>
      <w:r>
        <w:rPr>
          <w:rFonts w:cs="Times New Roman"/>
          <w:szCs w:val="24"/>
        </w:rPr>
        <w:t>a</w:t>
      </w:r>
      <w:r w:rsidRPr="00290A88">
        <w:rPr>
          <w:rFonts w:cs="Times New Roman"/>
          <w:szCs w:val="24"/>
        </w:rPr>
        <w:t>crylic cold mounting.</w:t>
      </w:r>
      <w:r>
        <w:rPr>
          <w:rFonts w:cs="Times New Roman"/>
          <w:szCs w:val="24"/>
        </w:rPr>
        <w:t xml:space="preserve"> In the metallography lab, the acrylic cold mounting process was done. Since a</w:t>
      </w:r>
      <w:r w:rsidRPr="00290A88">
        <w:rPr>
          <w:rFonts w:cs="Times New Roman"/>
          <w:szCs w:val="24"/>
        </w:rPr>
        <w:t>crylic resins are simple to use and have fast cure periods, very little shrinkage, and good mounting qualities. They are ideal for</w:t>
      </w:r>
      <w:r>
        <w:rPr>
          <w:rFonts w:cs="Times New Roman"/>
          <w:szCs w:val="24"/>
        </w:rPr>
        <w:t xml:space="preserve"> the laboratory</w:t>
      </w:r>
      <w:r w:rsidRPr="00290A88">
        <w:rPr>
          <w:rFonts w:cs="Times New Roman"/>
          <w:szCs w:val="24"/>
        </w:rPr>
        <w:t>.</w:t>
      </w:r>
      <w:r>
        <w:rPr>
          <w:rFonts w:cs="Times New Roman"/>
          <w:szCs w:val="24"/>
        </w:rPr>
        <w:t xml:space="preserve"> Acrylic cold mounting starts with the neatly cut, dry, and clean specimen </w:t>
      </w:r>
      <w:r w:rsidRPr="009760B2">
        <w:rPr>
          <w:rFonts w:cs="Times New Roman"/>
          <w:szCs w:val="24"/>
        </w:rPr>
        <w:t xml:space="preserve">placed vertically in the mounting cup. </w:t>
      </w:r>
      <w:r>
        <w:rPr>
          <w:rFonts w:cs="Times New Roman"/>
          <w:szCs w:val="24"/>
        </w:rPr>
        <w:t>Afterward</w:t>
      </w:r>
      <w:r w:rsidRPr="009760B2">
        <w:rPr>
          <w:rFonts w:cs="Times New Roman"/>
          <w:szCs w:val="24"/>
        </w:rPr>
        <w:t xml:space="preserve">, cold </w:t>
      </w:r>
      <w:proofErr w:type="spellStart"/>
      <w:r w:rsidRPr="009760B2">
        <w:rPr>
          <w:rFonts w:cs="Times New Roman"/>
          <w:szCs w:val="24"/>
        </w:rPr>
        <w:t>bakelite</w:t>
      </w:r>
      <w:proofErr w:type="spellEnd"/>
      <w:r w:rsidRPr="009760B2">
        <w:rPr>
          <w:rFonts w:cs="Times New Roman"/>
          <w:szCs w:val="24"/>
        </w:rPr>
        <w:t xml:space="preserve"> powder and acrylic resin liquid are mixed in certain proportions.</w:t>
      </w:r>
      <w:r>
        <w:rPr>
          <w:rFonts w:cs="Times New Roman"/>
          <w:szCs w:val="24"/>
        </w:rPr>
        <w:t xml:space="preserve"> </w:t>
      </w:r>
      <w:r w:rsidRPr="009760B2">
        <w:rPr>
          <w:rFonts w:cs="Times New Roman"/>
          <w:szCs w:val="24"/>
        </w:rPr>
        <w:t>This resin mixture is poured over the specimen and the filled mounting cups are left to harden.</w:t>
      </w:r>
      <w:r>
        <w:rPr>
          <w:rFonts w:cs="Times New Roman"/>
          <w:szCs w:val="24"/>
        </w:rPr>
        <w:t xml:space="preserve"> </w:t>
      </w:r>
      <w:r w:rsidRPr="00290A88">
        <w:rPr>
          <w:rFonts w:cs="Times New Roman"/>
          <w:szCs w:val="24"/>
        </w:rPr>
        <w:t>After waiting for a certain period, the sample is ready for further processing.</w:t>
      </w:r>
      <w:r>
        <w:rPr>
          <w:rFonts w:cs="Times New Roman"/>
          <w:szCs w:val="24"/>
        </w:rPr>
        <w:t xml:space="preserve"> The most critical points in the cold mounting process are m</w:t>
      </w:r>
      <w:r w:rsidRPr="009760B2">
        <w:rPr>
          <w:rFonts w:cs="Times New Roman"/>
          <w:szCs w:val="24"/>
        </w:rPr>
        <w:t>ixing and curing times</w:t>
      </w:r>
      <w:r>
        <w:rPr>
          <w:rFonts w:cs="Times New Roman"/>
          <w:szCs w:val="24"/>
        </w:rPr>
        <w:t>. These parameters directly affect the quality of the prepared sample.</w:t>
      </w:r>
    </w:p>
    <w:p w14:paraId="00D87CBA" w14:textId="16933636" w:rsidR="00012067" w:rsidRDefault="00012067" w:rsidP="00012067">
      <w:pPr>
        <w:pStyle w:val="Heading3"/>
      </w:pPr>
      <w:bookmarkStart w:id="40" w:name="_Toc147273400"/>
      <w:r w:rsidRPr="00012067">
        <w:t>3.8.2. Grinding</w:t>
      </w:r>
      <w:bookmarkEnd w:id="40"/>
    </w:p>
    <w:p w14:paraId="6E831DAB" w14:textId="77777777" w:rsidR="00012067" w:rsidRPr="00012067" w:rsidRDefault="00012067" w:rsidP="00012067"/>
    <w:p w14:paraId="399B363F" w14:textId="0104DAB0" w:rsidR="00012067" w:rsidRDefault="00012067" w:rsidP="00012067">
      <w:pPr>
        <w:spacing w:line="360" w:lineRule="auto"/>
        <w:jc w:val="both"/>
        <w:rPr>
          <w:rFonts w:cs="Times New Roman"/>
          <w:szCs w:val="24"/>
        </w:rPr>
      </w:pPr>
      <w:r>
        <w:tab/>
      </w:r>
      <w:r>
        <w:rPr>
          <w:rFonts w:cs="Times New Roman"/>
          <w:szCs w:val="24"/>
        </w:rPr>
        <w:t>After the mounting process, the</w:t>
      </w:r>
      <w:r w:rsidRPr="002E421C">
        <w:rPr>
          <w:rFonts w:cs="Times New Roman"/>
          <w:szCs w:val="24"/>
        </w:rPr>
        <w:t xml:space="preserve"> sample encased in </w:t>
      </w:r>
      <w:proofErr w:type="spellStart"/>
      <w:r w:rsidRPr="002E421C">
        <w:rPr>
          <w:rFonts w:cs="Times New Roman"/>
          <w:szCs w:val="24"/>
        </w:rPr>
        <w:t>bakelite</w:t>
      </w:r>
      <w:proofErr w:type="spellEnd"/>
      <w:r w:rsidRPr="002E421C">
        <w:rPr>
          <w:rFonts w:cs="Times New Roman"/>
          <w:szCs w:val="24"/>
        </w:rPr>
        <w:t xml:space="preserve"> is subjected to grinding.</w:t>
      </w:r>
      <w:r>
        <w:rPr>
          <w:rFonts w:cs="Times New Roman"/>
          <w:szCs w:val="24"/>
        </w:rPr>
        <w:t xml:space="preserve"> </w:t>
      </w:r>
      <w:r w:rsidRPr="0085649F">
        <w:rPr>
          <w:rFonts w:cs="Times New Roman"/>
          <w:szCs w:val="24"/>
        </w:rPr>
        <w:t xml:space="preserve">The </w:t>
      </w:r>
      <w:r>
        <w:rPr>
          <w:rFonts w:cs="Times New Roman"/>
          <w:szCs w:val="24"/>
        </w:rPr>
        <w:t>grinding process</w:t>
      </w:r>
      <w:r w:rsidRPr="0085649F">
        <w:rPr>
          <w:rFonts w:cs="Times New Roman"/>
          <w:szCs w:val="24"/>
        </w:rPr>
        <w:t xml:space="preserve"> is based on the employment of abrasive particles with gradually smaller grain sizes to remove material from the surface until the desired result is reached.</w:t>
      </w:r>
      <w:r>
        <w:rPr>
          <w:rFonts w:cs="Times New Roman"/>
          <w:szCs w:val="24"/>
        </w:rPr>
        <w:t xml:space="preserve"> Abrasive paper which is covered by silicon carbide (</w:t>
      </w:r>
      <w:proofErr w:type="spellStart"/>
      <w:r>
        <w:rPr>
          <w:rFonts w:cs="Times New Roman"/>
          <w:szCs w:val="24"/>
        </w:rPr>
        <w:t>SiC</w:t>
      </w:r>
      <w:proofErr w:type="spellEnd"/>
      <w:r>
        <w:rPr>
          <w:rFonts w:cs="Times New Roman"/>
          <w:szCs w:val="24"/>
        </w:rPr>
        <w:t xml:space="preserve">) grit is used for grinding. Grit numbers are sorted as 80, 120, 220, 320, 400, 600, 800, etc. The higher grit number corresponds to </w:t>
      </w:r>
      <w:r w:rsidR="00CD39CC">
        <w:rPr>
          <w:rFonts w:cs="Times New Roman"/>
          <w:szCs w:val="24"/>
        </w:rPr>
        <w:t xml:space="preserve">a </w:t>
      </w:r>
      <w:r>
        <w:rPr>
          <w:rFonts w:cs="Times New Roman"/>
          <w:szCs w:val="24"/>
        </w:rPr>
        <w:t xml:space="preserve">smaller average </w:t>
      </w:r>
      <w:r>
        <w:rPr>
          <w:rFonts w:cs="Times New Roman"/>
          <w:szCs w:val="24"/>
        </w:rPr>
        <w:lastRenderedPageBreak/>
        <w:t xml:space="preserve">particle diameter. </w:t>
      </w:r>
      <w:r w:rsidRPr="0085649F">
        <w:rPr>
          <w:rFonts w:cs="Times New Roman"/>
          <w:szCs w:val="24"/>
        </w:rPr>
        <w:t xml:space="preserve">The </w:t>
      </w:r>
      <w:r>
        <w:rPr>
          <w:rFonts w:cs="Times New Roman"/>
          <w:szCs w:val="24"/>
        </w:rPr>
        <w:t>initial</w:t>
      </w:r>
      <w:r w:rsidRPr="0085649F">
        <w:rPr>
          <w:rFonts w:cs="Times New Roman"/>
          <w:szCs w:val="24"/>
        </w:rPr>
        <w:t xml:space="preserve"> grit </w:t>
      </w:r>
      <w:r>
        <w:rPr>
          <w:rFonts w:cs="Times New Roman"/>
          <w:szCs w:val="24"/>
        </w:rPr>
        <w:t>number</w:t>
      </w:r>
      <w:r w:rsidRPr="0085649F">
        <w:rPr>
          <w:rFonts w:cs="Times New Roman"/>
          <w:szCs w:val="24"/>
        </w:rPr>
        <w:t xml:space="preserve"> is determined by the surface roughness and depth of sectioning damage.</w:t>
      </w:r>
      <w:r>
        <w:rPr>
          <w:rFonts w:cs="Times New Roman"/>
          <w:szCs w:val="24"/>
        </w:rPr>
        <w:t xml:space="preserve"> In the metallography laboratory, the grinding is done using an electronic device. Generally, grit number 600 is chosen as the initial. </w:t>
      </w:r>
      <w:r w:rsidRPr="00D565D2">
        <w:rPr>
          <w:rFonts w:cs="Times New Roman"/>
          <w:szCs w:val="24"/>
        </w:rPr>
        <w:t>Then, depending on the surface characteristics of the s</w:t>
      </w:r>
      <w:r>
        <w:rPr>
          <w:rFonts w:cs="Times New Roman"/>
          <w:szCs w:val="24"/>
        </w:rPr>
        <w:t>ample</w:t>
      </w:r>
      <w:r w:rsidRPr="00D565D2">
        <w:rPr>
          <w:rFonts w:cs="Times New Roman"/>
          <w:szCs w:val="24"/>
        </w:rPr>
        <w:t xml:space="preserve"> and the desired surface smoothness, other </w:t>
      </w:r>
      <w:r>
        <w:rPr>
          <w:rFonts w:cs="Times New Roman"/>
          <w:szCs w:val="24"/>
        </w:rPr>
        <w:t>grit numbers</w:t>
      </w:r>
      <w:r w:rsidRPr="00D565D2">
        <w:rPr>
          <w:rFonts w:cs="Times New Roman"/>
          <w:szCs w:val="24"/>
        </w:rPr>
        <w:t xml:space="preserve"> are taken.</w:t>
      </w:r>
    </w:p>
    <w:p w14:paraId="4C212DD8" w14:textId="6F89511C" w:rsidR="00CD39CC" w:rsidRDefault="00CD39CC" w:rsidP="00CD39CC">
      <w:pPr>
        <w:pStyle w:val="Heading3"/>
      </w:pPr>
      <w:bookmarkStart w:id="41" w:name="_Toc147273401"/>
      <w:r>
        <w:t>3.8.3. Polishing</w:t>
      </w:r>
      <w:bookmarkEnd w:id="41"/>
    </w:p>
    <w:p w14:paraId="42959E05" w14:textId="77777777" w:rsidR="00CD39CC" w:rsidRPr="00CD39CC" w:rsidRDefault="00CD39CC" w:rsidP="00CD39CC"/>
    <w:p w14:paraId="5FA9201A" w14:textId="00DC0D99" w:rsidR="00CD39CC" w:rsidRDefault="00CD39CC" w:rsidP="00CD39CC">
      <w:pPr>
        <w:spacing w:line="360" w:lineRule="auto"/>
        <w:jc w:val="both"/>
        <w:rPr>
          <w:rFonts w:cs="Times New Roman"/>
          <w:szCs w:val="24"/>
        </w:rPr>
      </w:pPr>
      <w:r>
        <w:rPr>
          <w:rFonts w:cs="Times New Roman"/>
          <w:szCs w:val="24"/>
        </w:rPr>
        <w:tab/>
        <w:t xml:space="preserve">After the grinding process, the sample undergoes another process. Polishing is the final step of the sample preparation. </w:t>
      </w:r>
      <w:r w:rsidRPr="00D565D2">
        <w:rPr>
          <w:rFonts w:cs="Times New Roman"/>
          <w:szCs w:val="24"/>
        </w:rPr>
        <w:t>Polishing is applied</w:t>
      </w:r>
      <w:r>
        <w:rPr>
          <w:rFonts w:cs="Times New Roman"/>
          <w:szCs w:val="24"/>
        </w:rPr>
        <w:t xml:space="preserve"> to </w:t>
      </w:r>
      <w:r w:rsidRPr="00D565D2">
        <w:rPr>
          <w:rFonts w:cs="Times New Roman"/>
          <w:szCs w:val="24"/>
        </w:rPr>
        <w:t xml:space="preserve">fine particles </w:t>
      </w:r>
      <w:r>
        <w:rPr>
          <w:rFonts w:cs="Times New Roman"/>
          <w:szCs w:val="24"/>
        </w:rPr>
        <w:t xml:space="preserve">to produce </w:t>
      </w:r>
      <w:r w:rsidRPr="00D565D2">
        <w:rPr>
          <w:rFonts w:cs="Times New Roman"/>
          <w:szCs w:val="24"/>
        </w:rPr>
        <w:t>a flat and scratch-free surface with high reflectivity</w:t>
      </w:r>
      <w:r>
        <w:rPr>
          <w:rFonts w:cs="Times New Roman"/>
          <w:szCs w:val="24"/>
        </w:rPr>
        <w:t xml:space="preserve">. The polishing process is done in the same electronic device as grinding. A suitable solution for the sample is chosen at the beginning. Then, the device starts the process. After a certain period, polishing is done. The polished sample is </w:t>
      </w:r>
      <w:r w:rsidRPr="008D429F">
        <w:rPr>
          <w:rFonts w:cs="Times New Roman"/>
          <w:szCs w:val="24"/>
        </w:rPr>
        <w:t>washed with pure water first. Then it is cleaned again with alcohol and left to dry.</w:t>
      </w:r>
      <w:r>
        <w:rPr>
          <w:rFonts w:cs="Times New Roman"/>
          <w:szCs w:val="24"/>
        </w:rPr>
        <w:t xml:space="preserve"> At the end of the process, t</w:t>
      </w:r>
      <w:r w:rsidRPr="008D429F">
        <w:rPr>
          <w:rFonts w:cs="Times New Roman"/>
          <w:szCs w:val="24"/>
        </w:rPr>
        <w:t>he sample can be examined under an optical microscope.</w:t>
      </w:r>
      <w:r>
        <w:rPr>
          <w:rFonts w:cs="Times New Roman"/>
          <w:szCs w:val="24"/>
        </w:rPr>
        <w:t xml:space="preserve"> </w:t>
      </w:r>
      <w:r w:rsidRPr="00554509">
        <w:rPr>
          <w:rFonts w:cs="Times New Roman"/>
          <w:szCs w:val="24"/>
        </w:rPr>
        <w:t>If there is a need for an examination where the microstructure is further revealed, the sample is subjected to another process called etching.</w:t>
      </w:r>
    </w:p>
    <w:p w14:paraId="13D03F73" w14:textId="3738E87A" w:rsidR="00CD39CC" w:rsidRDefault="00CD39CC" w:rsidP="00CD39CC">
      <w:pPr>
        <w:pStyle w:val="Heading3"/>
      </w:pPr>
      <w:bookmarkStart w:id="42" w:name="_Toc147273402"/>
      <w:r>
        <w:t>3.8.4. Etching</w:t>
      </w:r>
      <w:bookmarkEnd w:id="42"/>
    </w:p>
    <w:p w14:paraId="6B439351" w14:textId="77777777" w:rsidR="00CD39CC" w:rsidRPr="00CD39CC" w:rsidRDefault="00CD39CC" w:rsidP="00CD39CC"/>
    <w:p w14:paraId="3D352482" w14:textId="568C6E85" w:rsidR="00CD39CC" w:rsidRDefault="00CD39CC" w:rsidP="00CD39CC">
      <w:pPr>
        <w:spacing w:line="360" w:lineRule="auto"/>
        <w:jc w:val="both"/>
        <w:rPr>
          <w:rFonts w:cs="Times New Roman"/>
          <w:szCs w:val="24"/>
        </w:rPr>
      </w:pPr>
      <w:r>
        <w:rPr>
          <w:rFonts w:cs="Times New Roman"/>
          <w:szCs w:val="24"/>
        </w:rPr>
        <w:tab/>
        <w:t>The etching process involves u</w:t>
      </w:r>
      <w:r w:rsidRPr="00361950">
        <w:rPr>
          <w:rFonts w:cs="Times New Roman"/>
          <w:szCs w:val="24"/>
        </w:rPr>
        <w:t>sing chemicals to selectively dissolve a material's surface to reveal microstructural features. Etching is essentially a type of controlled corrosion.</w:t>
      </w:r>
      <w:r>
        <w:rPr>
          <w:rFonts w:cs="Times New Roman"/>
          <w:szCs w:val="24"/>
        </w:rPr>
        <w:t xml:space="preserve"> </w:t>
      </w:r>
      <w:r w:rsidRPr="00361950">
        <w:rPr>
          <w:rFonts w:cs="Times New Roman"/>
          <w:szCs w:val="24"/>
        </w:rPr>
        <w:t>With the etching process, much clearer images are obtained under the microscope. Grain boundaries and grain structures can be clearly observed.</w:t>
      </w:r>
      <w:r>
        <w:rPr>
          <w:rFonts w:cs="Times New Roman"/>
          <w:szCs w:val="24"/>
        </w:rPr>
        <w:t xml:space="preserve"> In the chemistry laboratory, the etching process is done using an etching recipe. </w:t>
      </w:r>
      <w:r w:rsidRPr="00361950">
        <w:rPr>
          <w:rFonts w:cs="Times New Roman"/>
          <w:szCs w:val="24"/>
        </w:rPr>
        <w:t>A solution containing 20 m</w:t>
      </w:r>
      <w:r>
        <w:rPr>
          <w:rFonts w:cs="Times New Roman"/>
          <w:szCs w:val="24"/>
        </w:rPr>
        <w:t>L</w:t>
      </w:r>
      <w:r w:rsidRPr="00361950">
        <w:rPr>
          <w:rFonts w:cs="Times New Roman"/>
          <w:szCs w:val="24"/>
        </w:rPr>
        <w:t xml:space="preserve"> NH</w:t>
      </w:r>
      <w:r w:rsidRPr="00361950">
        <w:rPr>
          <w:rFonts w:cs="Times New Roman"/>
          <w:szCs w:val="24"/>
          <w:vertAlign w:val="subscript"/>
        </w:rPr>
        <w:t>4</w:t>
      </w:r>
      <w:r>
        <w:rPr>
          <w:rFonts w:cs="Times New Roman"/>
          <w:szCs w:val="24"/>
        </w:rPr>
        <w:t>OH</w:t>
      </w:r>
      <w:r w:rsidRPr="00361950">
        <w:rPr>
          <w:rFonts w:cs="Times New Roman"/>
          <w:szCs w:val="24"/>
        </w:rPr>
        <w:t>, 1 g (NH₄)₂S₂O₈</w:t>
      </w:r>
      <w:r>
        <w:rPr>
          <w:rFonts w:cs="Times New Roman"/>
          <w:szCs w:val="24"/>
        </w:rPr>
        <w:t xml:space="preserve"> (ammonium persulfate), </w:t>
      </w:r>
      <w:r w:rsidRPr="00361950">
        <w:rPr>
          <w:rFonts w:cs="Times New Roman"/>
          <w:szCs w:val="24"/>
        </w:rPr>
        <w:t>and 60 m</w:t>
      </w:r>
      <w:r>
        <w:rPr>
          <w:rFonts w:cs="Times New Roman"/>
          <w:szCs w:val="24"/>
        </w:rPr>
        <w:t>L</w:t>
      </w:r>
      <w:r w:rsidRPr="00361950">
        <w:rPr>
          <w:rFonts w:cs="Times New Roman"/>
          <w:szCs w:val="24"/>
        </w:rPr>
        <w:t xml:space="preserve"> distilled water was prepared based on the ASTM</w:t>
      </w:r>
      <w:r>
        <w:rPr>
          <w:rFonts w:cs="Times New Roman"/>
          <w:szCs w:val="24"/>
        </w:rPr>
        <w:t xml:space="preserve"> No: 43</w:t>
      </w:r>
      <w:r w:rsidRPr="00361950">
        <w:rPr>
          <w:rFonts w:cs="Times New Roman"/>
          <w:szCs w:val="24"/>
        </w:rPr>
        <w:t xml:space="preserve"> etching </w:t>
      </w:r>
      <w:proofErr w:type="gramStart"/>
      <w:r w:rsidRPr="00361950">
        <w:rPr>
          <w:rFonts w:cs="Times New Roman"/>
          <w:szCs w:val="24"/>
        </w:rPr>
        <w:t>recipe</w:t>
      </w:r>
      <w:proofErr w:type="gramEnd"/>
      <w:r>
        <w:rPr>
          <w:rFonts w:cs="Times New Roman"/>
          <w:szCs w:val="24"/>
        </w:rPr>
        <w:t xml:space="preserve"> </w:t>
      </w:r>
      <w:r w:rsidR="00582695">
        <w:rPr>
          <w:rFonts w:cs="Times New Roman"/>
          <w:szCs w:val="24"/>
        </w:rPr>
        <w:t>[11]</w:t>
      </w:r>
      <w:r w:rsidRPr="00361950">
        <w:rPr>
          <w:rFonts w:cs="Times New Roman"/>
          <w:szCs w:val="24"/>
        </w:rPr>
        <w:t>.</w:t>
      </w:r>
      <w:r>
        <w:rPr>
          <w:rFonts w:cs="Times New Roman"/>
          <w:szCs w:val="24"/>
        </w:rPr>
        <w:t xml:space="preserve"> The sample was etched for about 50 seconds. Afterward, it was first washed with distilled water and then cleaned with alcohol. After the etching process ends, the sample is examined in the optical microscope.</w:t>
      </w:r>
    </w:p>
    <w:p w14:paraId="65F94288" w14:textId="38D87BB5" w:rsidR="00CD39CC" w:rsidRDefault="00CD39CC" w:rsidP="00CD39CC">
      <w:pPr>
        <w:spacing w:line="360" w:lineRule="auto"/>
        <w:jc w:val="both"/>
        <w:rPr>
          <w:rFonts w:cs="Times New Roman"/>
          <w:szCs w:val="24"/>
        </w:rPr>
      </w:pPr>
      <w:r>
        <w:rPr>
          <w:rFonts w:cs="Times New Roman"/>
          <w:szCs w:val="24"/>
        </w:rPr>
        <w:tab/>
      </w:r>
      <w:r w:rsidRPr="00651864">
        <w:rPr>
          <w:rFonts w:cs="Times New Roman"/>
          <w:szCs w:val="24"/>
        </w:rPr>
        <w:t xml:space="preserve">The whole copper wire production process involves anode casting, electrolysis, casting, and wire drawing. Additionally, another different process, OFC production is carried out. Then, as mentioned above, the ribbon machine gives </w:t>
      </w:r>
      <w:r>
        <w:rPr>
          <w:rFonts w:cs="Times New Roman"/>
          <w:szCs w:val="24"/>
        </w:rPr>
        <w:t>solder plated</w:t>
      </w:r>
      <w:r w:rsidRPr="00651864">
        <w:rPr>
          <w:rFonts w:cs="Times New Roman"/>
          <w:szCs w:val="24"/>
        </w:rPr>
        <w:t xml:space="preserve"> copper wires. The samples that come from the ribbon machine are examined in the R&amp;D Metallography Laboratory. Coating thickness measurements are done here. At that time, it is crucial to explain how these measurements are done there. The XDV-μ spectrometers are used. XDV-μ spectrometers are based on the X-ray fluorescence (XRF) characterization method.</w:t>
      </w:r>
    </w:p>
    <w:p w14:paraId="1E7B4285" w14:textId="2945B7B9" w:rsidR="00CD39CC" w:rsidRDefault="00CD39CC" w:rsidP="00BE36A6">
      <w:pPr>
        <w:pStyle w:val="Heading2"/>
      </w:pPr>
      <w:bookmarkStart w:id="43" w:name="_Toc147273403"/>
      <w:r>
        <w:lastRenderedPageBreak/>
        <w:t xml:space="preserve">3.9. </w:t>
      </w:r>
      <w:r w:rsidRPr="00651864">
        <w:t xml:space="preserve">XDV-μ </w:t>
      </w:r>
      <w:r>
        <w:t>SPECTROMETER</w:t>
      </w:r>
      <w:bookmarkEnd w:id="43"/>
    </w:p>
    <w:p w14:paraId="2FDDA63F" w14:textId="77777777" w:rsidR="00CD39CC" w:rsidRDefault="00CD39CC" w:rsidP="00CD39CC">
      <w:pPr>
        <w:spacing w:line="360" w:lineRule="auto"/>
        <w:jc w:val="both"/>
        <w:rPr>
          <w:rFonts w:cs="Times New Roman"/>
          <w:szCs w:val="24"/>
        </w:rPr>
      </w:pPr>
      <w:r>
        <w:rPr>
          <w:rFonts w:cs="Times New Roman"/>
          <w:szCs w:val="24"/>
        </w:rPr>
        <w:tab/>
      </w:r>
    </w:p>
    <w:p w14:paraId="6328C590" w14:textId="47916C70" w:rsidR="00CD39CC" w:rsidRDefault="00CD39CC" w:rsidP="00CD39CC">
      <w:pPr>
        <w:spacing w:line="360" w:lineRule="auto"/>
        <w:jc w:val="both"/>
        <w:rPr>
          <w:rFonts w:cs="Times New Roman"/>
          <w:szCs w:val="24"/>
        </w:rPr>
      </w:pPr>
      <w:r>
        <w:rPr>
          <w:rFonts w:cs="Times New Roman"/>
          <w:szCs w:val="24"/>
        </w:rPr>
        <w:tab/>
      </w:r>
      <w:r w:rsidRPr="00651864">
        <w:rPr>
          <w:rFonts w:cs="Times New Roman"/>
          <w:szCs w:val="24"/>
        </w:rPr>
        <w:t xml:space="preserve">The XDV-µ X-RAY instrument is an energy-dispersive X-ray measurement device with a specific focus on non-destructive analyses and the measurement of coating thicknesses on exceptionally small components and intricate coating systems. To optimize excitation conditions for each measurement, this instrument is equipped with electrically adjustable primary filters. The utilization of a silicon drift detector ensures precise measurements and excellent detection sensitivity. Additionally, the incorporation of </w:t>
      </w:r>
      <w:proofErr w:type="spellStart"/>
      <w:r w:rsidRPr="00651864">
        <w:rPr>
          <w:rFonts w:cs="Times New Roman"/>
          <w:szCs w:val="24"/>
        </w:rPr>
        <w:t>polycapillary</w:t>
      </w:r>
      <w:proofErr w:type="spellEnd"/>
      <w:r w:rsidRPr="00651864">
        <w:rPr>
          <w:rFonts w:cs="Times New Roman"/>
          <w:szCs w:val="24"/>
        </w:rPr>
        <w:t xml:space="preserve"> X-ray optics allows for highly precise measurements with a remarkably small measurement spot, coupled with a significantly high excitation intensity.</w:t>
      </w:r>
      <w:r>
        <w:rPr>
          <w:rFonts w:cs="Times New Roman"/>
          <w:szCs w:val="24"/>
        </w:rPr>
        <w:t xml:space="preserve"> As mentioned above, this spectrometer is based on XRF. In more detail, </w:t>
      </w:r>
      <w:r w:rsidRPr="00A30CD5">
        <w:rPr>
          <w:rFonts w:cs="Times New Roman"/>
          <w:szCs w:val="24"/>
        </w:rPr>
        <w:t>XRF analyzers ascertain the chemical composition of a sample by quantifying the fluorescent, or secondary, X-rays emitted from the sample upon exposure to a primary X-ray source. Every element contained within the sample generates a distinct set of characteristic fluorescent X-rays that are specific to that element. This is the reason why XRF spectroscopy is highly effective for both qualitative and quantitative assessments of material composition.</w:t>
      </w:r>
    </w:p>
    <w:p w14:paraId="31669F7D" w14:textId="30F9D683" w:rsidR="00CD39CC" w:rsidRPr="00CD39CC" w:rsidRDefault="00CB4FFB" w:rsidP="00CD39CC">
      <w:pPr>
        <w:spacing w:line="360" w:lineRule="auto"/>
        <w:jc w:val="both"/>
      </w:pPr>
      <w:r>
        <w:rPr>
          <w:noProof/>
          <w14:ligatures w14:val="standardContextual"/>
        </w:rPr>
        <w:drawing>
          <wp:anchor distT="0" distB="0" distL="114300" distR="114300" simplePos="0" relativeHeight="251699200" behindDoc="0" locked="0" layoutInCell="1" allowOverlap="1" wp14:anchorId="60A06F92" wp14:editId="3E049835">
            <wp:simplePos x="0" y="0"/>
            <wp:positionH relativeFrom="margin">
              <wp:align>center</wp:align>
            </wp:positionH>
            <wp:positionV relativeFrom="page">
              <wp:posOffset>5242560</wp:posOffset>
            </wp:positionV>
            <wp:extent cx="2910840" cy="2194560"/>
            <wp:effectExtent l="0" t="0" r="3810" b="0"/>
            <wp:wrapSquare wrapText="bothSides"/>
            <wp:docPr id="1023870814" name="Picture 1" descr="A close-up of a mach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870814" name="Picture 1" descr="A close-up of a machine&#10;&#10;Description automatically generated"/>
                    <pic:cNvPicPr/>
                  </pic:nvPicPr>
                  <pic:blipFill>
                    <a:blip r:embed="rId24" cstate="email">
                      <a:extLst>
                        <a:ext uri="{28A0092B-C50C-407E-A947-70E740481C1C}">
                          <a14:useLocalDpi xmlns:a14="http://schemas.microsoft.com/office/drawing/2010/main"/>
                        </a:ext>
                      </a:extLst>
                    </a:blip>
                    <a:stretch>
                      <a:fillRect/>
                    </a:stretch>
                  </pic:blipFill>
                  <pic:spPr>
                    <a:xfrm>
                      <a:off x="0" y="0"/>
                      <a:ext cx="2910840" cy="2194560"/>
                    </a:xfrm>
                    <a:prstGeom prst="rect">
                      <a:avLst/>
                    </a:prstGeom>
                  </pic:spPr>
                </pic:pic>
              </a:graphicData>
            </a:graphic>
            <wp14:sizeRelH relativeFrom="margin">
              <wp14:pctWidth>0</wp14:pctWidth>
            </wp14:sizeRelH>
            <wp14:sizeRelV relativeFrom="margin">
              <wp14:pctHeight>0</wp14:pctHeight>
            </wp14:sizeRelV>
          </wp:anchor>
        </w:drawing>
      </w:r>
    </w:p>
    <w:p w14:paraId="23E3109D" w14:textId="77777777" w:rsidR="00012067" w:rsidRDefault="00012067" w:rsidP="00012067">
      <w:pPr>
        <w:pStyle w:val="Heading3"/>
      </w:pPr>
    </w:p>
    <w:p w14:paraId="7261B334" w14:textId="333D3FA6" w:rsidR="00012067" w:rsidRDefault="00012067" w:rsidP="00012067">
      <w:pPr>
        <w:spacing w:line="360" w:lineRule="auto"/>
        <w:jc w:val="both"/>
      </w:pPr>
    </w:p>
    <w:p w14:paraId="56109D26" w14:textId="77777777" w:rsidR="00012067" w:rsidRPr="00012067" w:rsidRDefault="00012067" w:rsidP="00012067"/>
    <w:p w14:paraId="4D542075" w14:textId="35F5BC4D" w:rsidR="00012067" w:rsidRDefault="00012067" w:rsidP="00012067">
      <w:pPr>
        <w:spacing w:line="360" w:lineRule="auto"/>
        <w:jc w:val="both"/>
      </w:pPr>
    </w:p>
    <w:p w14:paraId="27C64353" w14:textId="71C0CBF4" w:rsidR="00CD39CC" w:rsidRDefault="00CD39CC" w:rsidP="00012067">
      <w:pPr>
        <w:spacing w:line="360" w:lineRule="auto"/>
        <w:jc w:val="both"/>
      </w:pPr>
    </w:p>
    <w:p w14:paraId="45F388A3" w14:textId="77777777" w:rsidR="00CD39CC" w:rsidRDefault="00CD39CC" w:rsidP="00012067">
      <w:pPr>
        <w:spacing w:line="360" w:lineRule="auto"/>
        <w:jc w:val="both"/>
      </w:pPr>
    </w:p>
    <w:p w14:paraId="30375875" w14:textId="4A42861F" w:rsidR="00CD39CC" w:rsidRDefault="00CD39CC" w:rsidP="00CD39CC">
      <w:pPr>
        <w:pStyle w:val="NoSpacing"/>
        <w:jc w:val="center"/>
      </w:pPr>
      <w:bookmarkStart w:id="44" w:name="_Toc147273421"/>
      <w:r w:rsidRPr="00CD39CC">
        <w:rPr>
          <w:b/>
          <w:bCs/>
        </w:rPr>
        <w:t>Figure 15.</w:t>
      </w:r>
      <w:r w:rsidRPr="00CD39CC">
        <w:t xml:space="preserve"> XDV-µ X-RAY device</w:t>
      </w:r>
      <w:r w:rsidR="00582695">
        <w:t xml:space="preserve"> [19]</w:t>
      </w:r>
      <w:bookmarkEnd w:id="44"/>
    </w:p>
    <w:p w14:paraId="4DC70EC3" w14:textId="24049005" w:rsidR="00CD39CC" w:rsidRDefault="00CD39CC" w:rsidP="00CD39CC">
      <w:pPr>
        <w:spacing w:line="360" w:lineRule="auto"/>
        <w:jc w:val="both"/>
        <w:rPr>
          <w:rFonts w:cs="Times New Roman"/>
          <w:szCs w:val="24"/>
        </w:rPr>
      </w:pPr>
      <w:r>
        <w:rPr>
          <w:noProof/>
          <w14:ligatures w14:val="standardContextual"/>
        </w:rPr>
        <w:lastRenderedPageBreak/>
        <w:drawing>
          <wp:anchor distT="0" distB="0" distL="114300" distR="114300" simplePos="0" relativeHeight="251701248" behindDoc="0" locked="0" layoutInCell="1" allowOverlap="1" wp14:anchorId="4CA2F086" wp14:editId="1CE5FC16">
            <wp:simplePos x="0" y="0"/>
            <wp:positionH relativeFrom="margin">
              <wp:align>right</wp:align>
            </wp:positionH>
            <wp:positionV relativeFrom="page">
              <wp:posOffset>3352800</wp:posOffset>
            </wp:positionV>
            <wp:extent cx="5760720" cy="3040380"/>
            <wp:effectExtent l="0" t="0" r="0" b="7620"/>
            <wp:wrapSquare wrapText="bothSides"/>
            <wp:docPr id="81345252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452525" name="Picture 1" descr="A screenshot of a computer&#10;&#10;Description automatically generated"/>
                    <pic:cNvPicPr/>
                  </pic:nvPicPr>
                  <pic:blipFill>
                    <a:blip r:embed="rId25" cstate="email">
                      <a:extLst>
                        <a:ext uri="{28A0092B-C50C-407E-A947-70E740481C1C}">
                          <a14:useLocalDpi xmlns:a14="http://schemas.microsoft.com/office/drawing/2010/main"/>
                        </a:ext>
                      </a:extLst>
                    </a:blip>
                    <a:stretch>
                      <a:fillRect/>
                    </a:stretch>
                  </pic:blipFill>
                  <pic:spPr>
                    <a:xfrm>
                      <a:off x="0" y="0"/>
                      <a:ext cx="5760720" cy="3040380"/>
                    </a:xfrm>
                    <a:prstGeom prst="rect">
                      <a:avLst/>
                    </a:prstGeom>
                  </pic:spPr>
                </pic:pic>
              </a:graphicData>
            </a:graphic>
            <wp14:sizeRelH relativeFrom="margin">
              <wp14:pctWidth>0</wp14:pctWidth>
            </wp14:sizeRelH>
            <wp14:sizeRelV relativeFrom="margin">
              <wp14:pctHeight>0</wp14:pctHeight>
            </wp14:sizeRelV>
          </wp:anchor>
        </w:drawing>
      </w:r>
      <w:r>
        <w:rPr>
          <w:rFonts w:cs="Times New Roman"/>
          <w:szCs w:val="24"/>
        </w:rPr>
        <w:tab/>
        <w:t xml:space="preserve">The coating thicknesses of the samples are done using the device in Figure 15. The measurement process involves several steps. </w:t>
      </w:r>
      <w:r w:rsidRPr="00DD2706">
        <w:rPr>
          <w:rFonts w:cs="Times New Roman"/>
          <w:szCs w:val="24"/>
        </w:rPr>
        <w:t xml:space="preserve">This </w:t>
      </w:r>
      <w:r>
        <w:rPr>
          <w:rFonts w:cs="Times New Roman"/>
          <w:szCs w:val="24"/>
        </w:rPr>
        <w:t>device</w:t>
      </w:r>
      <w:r w:rsidRPr="00DD2706">
        <w:rPr>
          <w:rFonts w:cs="Times New Roman"/>
          <w:szCs w:val="24"/>
        </w:rPr>
        <w:t xml:space="preserve"> is conceived as a bench-top instrument and comes equipped with several key features. It includes a high-precision, programmable XY-stage</w:t>
      </w:r>
      <w:r>
        <w:rPr>
          <w:rFonts w:cs="Times New Roman"/>
          <w:szCs w:val="24"/>
        </w:rPr>
        <w:t>,</w:t>
      </w:r>
      <w:r w:rsidRPr="00DD2706">
        <w:rPr>
          <w:rFonts w:cs="Times New Roman"/>
          <w:szCs w:val="24"/>
        </w:rPr>
        <w:t xml:space="preserve"> and an electrically driven Z-axis. When the protective hood is opened, the sample stage automatically positions itself into the loading position. A laser pointer serves as a tool for positioning and facilitates the rapid alignment of the sample earmarked for measurement. Additionally, a high-resolution color video camera aids in the accurate identification of the measurement spot. All aspects of operation, measurement evaluation, and the clear display of measurement data are carried out on a PC</w:t>
      </w:r>
      <w:r>
        <w:rPr>
          <w:rFonts w:cs="Times New Roman"/>
          <w:szCs w:val="24"/>
        </w:rPr>
        <w:t xml:space="preserve"> </w:t>
      </w:r>
      <w:r w:rsidRPr="00DD2706">
        <w:rPr>
          <w:rFonts w:cs="Times New Roman"/>
          <w:szCs w:val="24"/>
        </w:rPr>
        <w:t>through the utilization of specialized software.</w:t>
      </w:r>
    </w:p>
    <w:p w14:paraId="01051505" w14:textId="77777777" w:rsidR="00CD39CC" w:rsidRDefault="00CD39CC" w:rsidP="00CD39CC">
      <w:pPr>
        <w:pStyle w:val="NoSpacing"/>
        <w:jc w:val="center"/>
      </w:pPr>
    </w:p>
    <w:p w14:paraId="5BDAA432" w14:textId="44D84231" w:rsidR="00CD39CC" w:rsidRDefault="00CD39CC" w:rsidP="00CD39CC">
      <w:pPr>
        <w:pStyle w:val="NoSpacing"/>
        <w:jc w:val="center"/>
      </w:pPr>
      <w:bookmarkStart w:id="45" w:name="_Toc147273422"/>
      <w:r w:rsidRPr="00CD39CC">
        <w:rPr>
          <w:b/>
          <w:bCs/>
        </w:rPr>
        <w:t>Figure 16.</w:t>
      </w:r>
      <w:r>
        <w:t xml:space="preserve"> </w:t>
      </w:r>
      <w:r w:rsidR="000862E3">
        <w:t>An image</w:t>
      </w:r>
      <w:r w:rsidRPr="00CD39CC">
        <w:t xml:space="preserve"> from the device.</w:t>
      </w:r>
      <w:bookmarkEnd w:id="45"/>
    </w:p>
    <w:p w14:paraId="6278D739" w14:textId="77777777" w:rsidR="00C8650E" w:rsidRDefault="00C8650E" w:rsidP="00C8650E"/>
    <w:p w14:paraId="133D82CA" w14:textId="77777777" w:rsidR="00C8650E" w:rsidRDefault="00C8650E" w:rsidP="00C8650E"/>
    <w:p w14:paraId="5BD67F7E" w14:textId="77777777" w:rsidR="00C8650E" w:rsidRDefault="00C8650E" w:rsidP="00C8650E"/>
    <w:p w14:paraId="62DC473E" w14:textId="77777777" w:rsidR="00C8650E" w:rsidRDefault="00C8650E" w:rsidP="00C8650E"/>
    <w:p w14:paraId="744F8F48" w14:textId="77777777" w:rsidR="00C8650E" w:rsidRDefault="00C8650E" w:rsidP="00C8650E"/>
    <w:p w14:paraId="38FF189A" w14:textId="77777777" w:rsidR="00C8650E" w:rsidRDefault="00C8650E" w:rsidP="00C8650E"/>
    <w:p w14:paraId="4A39B840" w14:textId="77777777" w:rsidR="00C8650E" w:rsidRDefault="00C8650E" w:rsidP="00C8650E"/>
    <w:p w14:paraId="73FE5F53" w14:textId="77777777" w:rsidR="00C8650E" w:rsidRDefault="00C8650E" w:rsidP="00C8650E"/>
    <w:p w14:paraId="796F2041" w14:textId="77777777" w:rsidR="00C8650E" w:rsidRDefault="00C8650E" w:rsidP="00C8650E"/>
    <w:p w14:paraId="13EA28D3" w14:textId="77777777" w:rsidR="00C8650E" w:rsidRDefault="00C8650E" w:rsidP="00C8650E"/>
    <w:p w14:paraId="67ADA1AF" w14:textId="54FAF139" w:rsidR="00C8650E" w:rsidRDefault="00C8650E" w:rsidP="00C8650E">
      <w:pPr>
        <w:pStyle w:val="Heading1"/>
      </w:pPr>
      <w:bookmarkStart w:id="46" w:name="_Toc147273404"/>
      <w:r>
        <w:lastRenderedPageBreak/>
        <w:t>4. CONCLUSION</w:t>
      </w:r>
      <w:bookmarkEnd w:id="46"/>
    </w:p>
    <w:p w14:paraId="58BCDA18" w14:textId="77777777" w:rsidR="00751D89" w:rsidRPr="00751D89" w:rsidRDefault="00751D89" w:rsidP="00751D89"/>
    <w:p w14:paraId="67E49EB7" w14:textId="5CBB6973" w:rsidR="00751D89" w:rsidRDefault="00C8650E" w:rsidP="00751D89">
      <w:pPr>
        <w:spacing w:line="360" w:lineRule="auto"/>
        <w:jc w:val="both"/>
      </w:pPr>
      <w:r>
        <w:tab/>
      </w:r>
      <w:r w:rsidR="00751D89">
        <w:t xml:space="preserve">During my internship, I had the valuable opportunity to apply the theoretical knowledge I had acquired in school to professional working life. I observed various departments, including anode casting, electrolytic refining, continuous casting, upward casting, tin and nickel plating, wire drawing processes, metallography, mechanical testing, sample preparation, sample examination using the XDV-µ device, and production lines. Over the course of this 20 working days internship, I gained profound insights into the intricacies of production and R&amp;D. It was a real demonstration of the substantial effort required to attain desired outcomes. Witnessing the impact of altering parameters on </w:t>
      </w:r>
      <w:proofErr w:type="spellStart"/>
      <w:r w:rsidR="00751D89">
        <w:t>ZnPb</w:t>
      </w:r>
      <w:proofErr w:type="spellEnd"/>
      <w:r w:rsidR="00751D89">
        <w:t xml:space="preserve"> coated copper wire was particularly enlightening. My time in the R&amp;D department has significantly influenced my future career aspirations.</w:t>
      </w:r>
    </w:p>
    <w:p w14:paraId="314D0B90" w14:textId="5E249FC3" w:rsidR="00751D89" w:rsidRDefault="00751D89" w:rsidP="00751D89">
      <w:pPr>
        <w:spacing w:line="360" w:lineRule="auto"/>
        <w:jc w:val="both"/>
      </w:pPr>
      <w:r>
        <w:tab/>
        <w:t>Throughout this internship, I had the opportunity to observe the entire copper wire production process, from transforming scrap copper into impressive-looking wire rods. This experience broadened my perspective on the industry and taught me to approach it from various angles. I believe that I made considerable professional growth during this internship, particularly in terms of persistence and resilience.</w:t>
      </w:r>
    </w:p>
    <w:p w14:paraId="08B221EE" w14:textId="77777777" w:rsidR="00C85310" w:rsidRDefault="00C85310" w:rsidP="00751D89">
      <w:pPr>
        <w:spacing w:line="360" w:lineRule="auto"/>
        <w:jc w:val="both"/>
      </w:pPr>
    </w:p>
    <w:p w14:paraId="1F42356E" w14:textId="77777777" w:rsidR="00C85310" w:rsidRDefault="00C85310" w:rsidP="00751D89">
      <w:pPr>
        <w:spacing w:line="360" w:lineRule="auto"/>
        <w:jc w:val="both"/>
      </w:pPr>
    </w:p>
    <w:p w14:paraId="438BAACE" w14:textId="77777777" w:rsidR="00C85310" w:rsidRDefault="00C85310" w:rsidP="00751D89">
      <w:pPr>
        <w:spacing w:line="360" w:lineRule="auto"/>
        <w:jc w:val="both"/>
      </w:pPr>
    </w:p>
    <w:p w14:paraId="713B5F43" w14:textId="77777777" w:rsidR="00C85310" w:rsidRDefault="00C85310" w:rsidP="00751D89">
      <w:pPr>
        <w:spacing w:line="360" w:lineRule="auto"/>
        <w:jc w:val="both"/>
      </w:pPr>
    </w:p>
    <w:p w14:paraId="775611F0" w14:textId="77777777" w:rsidR="00C85310" w:rsidRDefault="00C85310" w:rsidP="00751D89">
      <w:pPr>
        <w:spacing w:line="360" w:lineRule="auto"/>
        <w:jc w:val="both"/>
      </w:pPr>
    </w:p>
    <w:p w14:paraId="288B31DF" w14:textId="77777777" w:rsidR="00C85310" w:rsidRDefault="00C85310" w:rsidP="00751D89">
      <w:pPr>
        <w:spacing w:line="360" w:lineRule="auto"/>
        <w:jc w:val="both"/>
      </w:pPr>
    </w:p>
    <w:p w14:paraId="007C4A85" w14:textId="77777777" w:rsidR="00C85310" w:rsidRDefault="00C85310" w:rsidP="00751D89">
      <w:pPr>
        <w:spacing w:line="360" w:lineRule="auto"/>
        <w:jc w:val="both"/>
      </w:pPr>
    </w:p>
    <w:p w14:paraId="256C33B8" w14:textId="77777777" w:rsidR="00C85310" w:rsidRDefault="00C85310" w:rsidP="00751D89">
      <w:pPr>
        <w:spacing w:line="360" w:lineRule="auto"/>
        <w:jc w:val="both"/>
      </w:pPr>
    </w:p>
    <w:p w14:paraId="455A61B5" w14:textId="77777777" w:rsidR="00C85310" w:rsidRDefault="00C85310" w:rsidP="00751D89">
      <w:pPr>
        <w:spacing w:line="360" w:lineRule="auto"/>
        <w:jc w:val="both"/>
      </w:pPr>
    </w:p>
    <w:p w14:paraId="4B9CEC81" w14:textId="77777777" w:rsidR="00CB4FFB" w:rsidRDefault="00CB4FFB" w:rsidP="00751D89">
      <w:pPr>
        <w:spacing w:line="360" w:lineRule="auto"/>
        <w:jc w:val="both"/>
      </w:pPr>
    </w:p>
    <w:p w14:paraId="0B70D24C" w14:textId="77777777" w:rsidR="00CB4FFB" w:rsidRDefault="00CB4FFB" w:rsidP="00751D89">
      <w:pPr>
        <w:spacing w:line="360" w:lineRule="auto"/>
        <w:jc w:val="both"/>
      </w:pPr>
    </w:p>
    <w:p w14:paraId="7690BB9A" w14:textId="77777777" w:rsidR="00C85310" w:rsidRDefault="00C85310" w:rsidP="00751D89">
      <w:pPr>
        <w:spacing w:line="360" w:lineRule="auto"/>
        <w:jc w:val="both"/>
      </w:pPr>
    </w:p>
    <w:p w14:paraId="44F2275A" w14:textId="661617A2" w:rsidR="00C85310" w:rsidRDefault="00C85310" w:rsidP="00C85310">
      <w:pPr>
        <w:pStyle w:val="Heading1"/>
      </w:pPr>
      <w:bookmarkStart w:id="47" w:name="_Toc147273405"/>
      <w:r>
        <w:lastRenderedPageBreak/>
        <w:t>5. REFERENCES</w:t>
      </w:r>
      <w:bookmarkEnd w:id="47"/>
    </w:p>
    <w:p w14:paraId="457E17A2" w14:textId="77777777" w:rsidR="0031641B" w:rsidRPr="0031641B" w:rsidRDefault="0031641B" w:rsidP="0031641B"/>
    <w:p w14:paraId="0504D4BC" w14:textId="0A0B66D6" w:rsidR="0031641B" w:rsidRDefault="0031641B" w:rsidP="0031641B">
      <w:pPr>
        <w:pStyle w:val="Bibliography"/>
        <w:spacing w:line="360" w:lineRule="auto"/>
      </w:pPr>
      <w:r>
        <w:t xml:space="preserve">[1] Anode Casting | </w:t>
      </w:r>
      <w:proofErr w:type="spellStart"/>
      <w:r>
        <w:t>Sarkuysan</w:t>
      </w:r>
      <w:proofErr w:type="spellEnd"/>
      <w:r>
        <w:t xml:space="preserve"> </w:t>
      </w:r>
      <w:proofErr w:type="spellStart"/>
      <w:r>
        <w:t>Elektrolitik</w:t>
      </w:r>
      <w:proofErr w:type="spellEnd"/>
      <w:r>
        <w:t xml:space="preserve"> Bakir Sanayi </w:t>
      </w:r>
      <w:proofErr w:type="spellStart"/>
      <w:r>
        <w:t>ve</w:t>
      </w:r>
      <w:proofErr w:type="spellEnd"/>
      <w:r>
        <w:t xml:space="preserve"> Ticaret A.S. | Energy &amp; Utilities | Energy &amp; Utilities. (n.d.). Retrieved from https://energy-utilities.com/anode-casting-prod1240799.html</w:t>
      </w:r>
    </w:p>
    <w:p w14:paraId="37BC70FB" w14:textId="796C4B16" w:rsidR="0031641B" w:rsidRDefault="0031641B" w:rsidP="0031641B">
      <w:pPr>
        <w:pStyle w:val="Bibliography"/>
        <w:spacing w:line="360" w:lineRule="auto"/>
      </w:pPr>
      <w:r>
        <w:t>[</w:t>
      </w:r>
      <w:r w:rsidR="00CB4FFB">
        <w:t>3</w:t>
      </w:r>
      <w:r>
        <w:t xml:space="preserve">] Callister, W. D., &amp; Rethwisch, D. G. (2010). </w:t>
      </w:r>
      <w:r>
        <w:rPr>
          <w:i/>
          <w:iCs/>
        </w:rPr>
        <w:t>Materials Science and Engineering: An Introduction</w:t>
      </w:r>
      <w:r>
        <w:t>.</w:t>
      </w:r>
    </w:p>
    <w:p w14:paraId="53472646" w14:textId="189A5649" w:rsidR="0031641B" w:rsidRDefault="0031641B" w:rsidP="0031641B">
      <w:pPr>
        <w:pStyle w:val="Bibliography"/>
        <w:spacing w:line="360" w:lineRule="auto"/>
      </w:pPr>
      <w:r>
        <w:t xml:space="preserve">[4] Committee, A. I. H. (2008). </w:t>
      </w:r>
      <w:r>
        <w:rPr>
          <w:i/>
          <w:iCs/>
        </w:rPr>
        <w:t>ASM handbook: Casting. Volume 15</w:t>
      </w:r>
      <w:r>
        <w:t>.</w:t>
      </w:r>
    </w:p>
    <w:p w14:paraId="6B942424" w14:textId="10251F06" w:rsidR="0031641B" w:rsidRDefault="0031641B" w:rsidP="0031641B">
      <w:pPr>
        <w:pStyle w:val="Bibliography"/>
        <w:spacing w:line="360" w:lineRule="auto"/>
      </w:pPr>
      <w:r>
        <w:t>[5] Copper anode — Hazelett Strip-Casting Corporation. (n.d.). Retrieved from https://www.hazelett.com/copper-anode</w:t>
      </w:r>
    </w:p>
    <w:p w14:paraId="6F990AC6" w14:textId="5C6374F7" w:rsidR="0031641B" w:rsidRDefault="0031641B" w:rsidP="0031641B">
      <w:pPr>
        <w:pStyle w:val="Bibliography"/>
        <w:spacing w:line="360" w:lineRule="auto"/>
      </w:pPr>
      <w:r>
        <w:t>[8] KCH Services Inc. (n.d.). Electroless Nickel Plating | KCH Services Inc. Retrieved from https://kchservices.com/company/applications/surface-metal-finishing/electroless-nickel-plating</w:t>
      </w:r>
    </w:p>
    <w:p w14:paraId="64D91204" w14:textId="37C8E851" w:rsidR="0031641B" w:rsidRDefault="0031641B" w:rsidP="0031641B">
      <w:pPr>
        <w:pStyle w:val="Bibliography"/>
        <w:spacing w:line="360" w:lineRule="auto"/>
      </w:pPr>
      <w:r>
        <w:t xml:space="preserve">[12] Materials, A. S. F. T. A. (2007). </w:t>
      </w:r>
      <w:r>
        <w:rPr>
          <w:i/>
          <w:iCs/>
        </w:rPr>
        <w:t xml:space="preserve">ASTM E 407-07: Standard Practice for </w:t>
      </w:r>
      <w:proofErr w:type="spellStart"/>
      <w:r>
        <w:rPr>
          <w:i/>
          <w:iCs/>
        </w:rPr>
        <w:t>Microetching</w:t>
      </w:r>
      <w:proofErr w:type="spellEnd"/>
      <w:r>
        <w:rPr>
          <w:i/>
          <w:iCs/>
        </w:rPr>
        <w:t xml:space="preserve"> Metals and Alloys</w:t>
      </w:r>
      <w:r>
        <w:t>.</w:t>
      </w:r>
    </w:p>
    <w:p w14:paraId="5E45EE10" w14:textId="3BE8D711" w:rsidR="0031641B" w:rsidRDefault="0031641B" w:rsidP="0031641B">
      <w:pPr>
        <w:pStyle w:val="Bibliography"/>
        <w:spacing w:line="360" w:lineRule="auto"/>
      </w:pPr>
      <w:r>
        <w:t xml:space="preserve">[16] Sarkar, J. (2014). Sputtering target manufacturing. In </w:t>
      </w:r>
      <w:r>
        <w:rPr>
          <w:i/>
          <w:iCs/>
        </w:rPr>
        <w:t>Elsevier eBooks</w:t>
      </w:r>
      <w:r>
        <w:t xml:space="preserve"> (pp. 197–289). https://doi.org/10.1016/b978-0-8155-1593-7.00004-7</w:t>
      </w:r>
    </w:p>
    <w:p w14:paraId="3BCACCBB" w14:textId="35FF1A47" w:rsidR="0031641B" w:rsidRDefault="0031641B" w:rsidP="0031641B">
      <w:pPr>
        <w:pStyle w:val="Bibliography"/>
        <w:spacing w:line="360" w:lineRule="auto"/>
      </w:pPr>
      <w:r>
        <w:t xml:space="preserve">[17] Schlesinger, M. E., Sole, K. C., &amp; Davenport, W. G. (2011). </w:t>
      </w:r>
      <w:r>
        <w:rPr>
          <w:i/>
          <w:iCs/>
        </w:rPr>
        <w:t>Extractive Metallurgy of Copper</w:t>
      </w:r>
      <w:r>
        <w:t>. Elsevier.</w:t>
      </w:r>
    </w:p>
    <w:p w14:paraId="6E1CF181" w14:textId="238588A9" w:rsidR="0031641B" w:rsidRDefault="0031641B" w:rsidP="0031641B">
      <w:pPr>
        <w:pStyle w:val="Bibliography"/>
        <w:spacing w:line="360" w:lineRule="auto"/>
      </w:pPr>
      <w:r>
        <w:t>[18] Wire Bunching. (n.d.). Retrieved from https://www.taizhengmachine.com/double-twist-copper-wire-bunching-machine-taizheng.html</w:t>
      </w:r>
    </w:p>
    <w:p w14:paraId="6769DE51" w14:textId="622D3BBA" w:rsidR="0031641B" w:rsidRDefault="0031641B" w:rsidP="0031641B">
      <w:pPr>
        <w:pStyle w:val="Bibliography"/>
        <w:spacing w:line="360" w:lineRule="auto"/>
      </w:pPr>
      <w:r>
        <w:t>[19] X-Ray XDV | Precise XRF Coating Thickness Measurement | small measurement. (n.d.). Retrieved from https://www.helmut-fischer.com/products/fischerscope-x-ray-xdv-mue</w:t>
      </w:r>
    </w:p>
    <w:p w14:paraId="6382BE63" w14:textId="6C6B0CFA" w:rsidR="0031641B" w:rsidRDefault="0031641B" w:rsidP="0031641B">
      <w:pPr>
        <w:pStyle w:val="Bibliography"/>
        <w:spacing w:line="360" w:lineRule="auto"/>
      </w:pPr>
      <w:r>
        <w:t xml:space="preserve">[20] Yuan, Y., Zhou, L., Xiao, Z., Zhao, Z., &amp; Yang, Z. (2017). Microstructure evolution and properties of Cu-Cr alloy during continuous extrusion process. </w:t>
      </w:r>
      <w:r>
        <w:rPr>
          <w:i/>
          <w:iCs/>
        </w:rPr>
        <w:t>Journal of Alloys and Compounds</w:t>
      </w:r>
      <w:r>
        <w:t xml:space="preserve">, </w:t>
      </w:r>
      <w:r>
        <w:rPr>
          <w:i/>
          <w:iCs/>
        </w:rPr>
        <w:t>703</w:t>
      </w:r>
      <w:r>
        <w:t>, 454–460. https://doi.org/10.1016/j.jallcom.2017.01.355</w:t>
      </w:r>
    </w:p>
    <w:p w14:paraId="3D4B9A91" w14:textId="4A897D09" w:rsidR="00C85310" w:rsidRPr="00C85310" w:rsidRDefault="0031641B" w:rsidP="00CB4FFB">
      <w:pPr>
        <w:pStyle w:val="Bibliography"/>
        <w:spacing w:line="360" w:lineRule="auto"/>
      </w:pPr>
      <w:r>
        <w:t xml:space="preserve">[21] Yun, X., You, W., Zhao, Y., Li, B., &amp; Fan, Z. (2013). Continuous extrusion and rolling forming velocity of copper strip. </w:t>
      </w:r>
      <w:r>
        <w:rPr>
          <w:i/>
          <w:iCs/>
        </w:rPr>
        <w:t>Transactions of Nonferrous Metals Society of China</w:t>
      </w:r>
      <w:r>
        <w:t xml:space="preserve">, </w:t>
      </w:r>
      <w:r>
        <w:rPr>
          <w:i/>
          <w:iCs/>
        </w:rPr>
        <w:t>23</w:t>
      </w:r>
      <w:r>
        <w:t>(4), 1108–1113. https://doi.org/10.1016/s1003-6326(13)62572-8</w:t>
      </w:r>
    </w:p>
    <w:sectPr w:rsidR="00C85310" w:rsidRPr="00C85310" w:rsidSect="00E1206C">
      <w:footerReference w:type="default" r:id="rId26"/>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9D00D" w14:textId="77777777" w:rsidR="001D63AD" w:rsidRDefault="001D63AD" w:rsidP="00E1206C">
      <w:pPr>
        <w:spacing w:after="0" w:line="240" w:lineRule="auto"/>
      </w:pPr>
      <w:r>
        <w:separator/>
      </w:r>
    </w:p>
  </w:endnote>
  <w:endnote w:type="continuationSeparator" w:id="0">
    <w:p w14:paraId="4BA71EFA" w14:textId="77777777" w:rsidR="001D63AD" w:rsidRDefault="001D63AD" w:rsidP="00E120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9279407"/>
      <w:docPartObj>
        <w:docPartGallery w:val="Page Numbers (Bottom of Page)"/>
        <w:docPartUnique/>
      </w:docPartObj>
    </w:sdtPr>
    <w:sdtEndPr>
      <w:rPr>
        <w:noProof/>
      </w:rPr>
    </w:sdtEndPr>
    <w:sdtContent>
      <w:p w14:paraId="4C6B9679" w14:textId="661941F6" w:rsidR="00E1206C" w:rsidRDefault="00E1206C">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04C60B8F" w14:textId="77777777" w:rsidR="00E1206C" w:rsidRDefault="00E120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C9987" w14:textId="77777777" w:rsidR="001D63AD" w:rsidRDefault="001D63AD" w:rsidP="00E1206C">
      <w:pPr>
        <w:spacing w:after="0" w:line="240" w:lineRule="auto"/>
      </w:pPr>
      <w:r>
        <w:separator/>
      </w:r>
    </w:p>
  </w:footnote>
  <w:footnote w:type="continuationSeparator" w:id="0">
    <w:p w14:paraId="3F5F32D5" w14:textId="77777777" w:rsidR="001D63AD" w:rsidRDefault="001D63AD" w:rsidP="00E1206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78B"/>
    <w:rsid w:val="00004372"/>
    <w:rsid w:val="00012067"/>
    <w:rsid w:val="000862E3"/>
    <w:rsid w:val="00102E7C"/>
    <w:rsid w:val="001A4D15"/>
    <w:rsid w:val="001D63AD"/>
    <w:rsid w:val="001D7A5C"/>
    <w:rsid w:val="0031641B"/>
    <w:rsid w:val="00391EEF"/>
    <w:rsid w:val="003B029C"/>
    <w:rsid w:val="003E4AE3"/>
    <w:rsid w:val="00517CFA"/>
    <w:rsid w:val="00582695"/>
    <w:rsid w:val="005A3C5A"/>
    <w:rsid w:val="005A5791"/>
    <w:rsid w:val="005A778B"/>
    <w:rsid w:val="005D4244"/>
    <w:rsid w:val="005E78F5"/>
    <w:rsid w:val="00623BB7"/>
    <w:rsid w:val="006736ED"/>
    <w:rsid w:val="006C0E88"/>
    <w:rsid w:val="00734834"/>
    <w:rsid w:val="00751D89"/>
    <w:rsid w:val="00760546"/>
    <w:rsid w:val="007B402C"/>
    <w:rsid w:val="008369AE"/>
    <w:rsid w:val="008711F2"/>
    <w:rsid w:val="0096143A"/>
    <w:rsid w:val="0096365C"/>
    <w:rsid w:val="00972D8D"/>
    <w:rsid w:val="009D40E3"/>
    <w:rsid w:val="00A21184"/>
    <w:rsid w:val="00A41D1B"/>
    <w:rsid w:val="00A579EE"/>
    <w:rsid w:val="00BB726C"/>
    <w:rsid w:val="00BD0F25"/>
    <w:rsid w:val="00BE36A6"/>
    <w:rsid w:val="00C22EE4"/>
    <w:rsid w:val="00C65E57"/>
    <w:rsid w:val="00C825E0"/>
    <w:rsid w:val="00C85310"/>
    <w:rsid w:val="00C8650E"/>
    <w:rsid w:val="00CA71AA"/>
    <w:rsid w:val="00CB4FFB"/>
    <w:rsid w:val="00CD39CC"/>
    <w:rsid w:val="00CE30D5"/>
    <w:rsid w:val="00D16AA4"/>
    <w:rsid w:val="00DD00EB"/>
    <w:rsid w:val="00E1206C"/>
    <w:rsid w:val="00E24BE4"/>
    <w:rsid w:val="00EB2A51"/>
    <w:rsid w:val="00ED781B"/>
    <w:rsid w:val="00F80668"/>
    <w:rsid w:val="00FE311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2F5FD"/>
  <w15:chartTrackingRefBased/>
  <w15:docId w15:val="{52E16A16-EF51-4BD2-88A5-B094B597B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69AE"/>
    <w:rPr>
      <w:rFonts w:ascii="Times New Roman" w:hAnsi="Times New Roman"/>
      <w:kern w:val="0"/>
      <w:sz w:val="24"/>
      <w:lang w:val="en-US"/>
      <w14:ligatures w14:val="none"/>
    </w:rPr>
  </w:style>
  <w:style w:type="paragraph" w:styleId="Heading1">
    <w:name w:val="heading 1"/>
    <w:aliases w:val="alt başlık 11"/>
    <w:basedOn w:val="Normal"/>
    <w:next w:val="Normal"/>
    <w:link w:val="Heading1Char"/>
    <w:uiPriority w:val="9"/>
    <w:qFormat/>
    <w:rsid w:val="008369AE"/>
    <w:pPr>
      <w:keepNext/>
      <w:keepLines/>
      <w:spacing w:before="240" w:after="0"/>
      <w:outlineLvl w:val="0"/>
    </w:pPr>
    <w:rPr>
      <w:rFonts w:eastAsiaTheme="majorEastAsia" w:cstheme="majorBidi"/>
      <w:b/>
      <w:szCs w:val="32"/>
    </w:rPr>
  </w:style>
  <w:style w:type="paragraph" w:styleId="Heading2">
    <w:name w:val="heading 2"/>
    <w:aliases w:val="alt başlık 22"/>
    <w:basedOn w:val="Normal"/>
    <w:next w:val="Normal"/>
    <w:link w:val="Heading2Char"/>
    <w:uiPriority w:val="9"/>
    <w:unhideWhenUsed/>
    <w:qFormat/>
    <w:rsid w:val="008369AE"/>
    <w:pPr>
      <w:keepNext/>
      <w:keepLines/>
      <w:spacing w:before="40" w:after="0"/>
      <w:outlineLvl w:val="1"/>
    </w:pPr>
    <w:rPr>
      <w:rFonts w:eastAsiaTheme="majorEastAsia" w:cstheme="majorBidi"/>
      <w:b/>
      <w:szCs w:val="26"/>
    </w:rPr>
  </w:style>
  <w:style w:type="paragraph" w:styleId="Heading3">
    <w:name w:val="heading 3"/>
    <w:aliases w:val="alt başlık 33"/>
    <w:basedOn w:val="Normal"/>
    <w:next w:val="Normal"/>
    <w:link w:val="Heading3Char"/>
    <w:uiPriority w:val="9"/>
    <w:unhideWhenUsed/>
    <w:qFormat/>
    <w:rsid w:val="008369AE"/>
    <w:pPr>
      <w:keepNext/>
      <w:keepLines/>
      <w:spacing w:before="40" w:after="0"/>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lt başlık 11 Char"/>
    <w:basedOn w:val="DefaultParagraphFont"/>
    <w:link w:val="Heading1"/>
    <w:uiPriority w:val="9"/>
    <w:rsid w:val="008369AE"/>
    <w:rPr>
      <w:rFonts w:ascii="Times New Roman" w:eastAsiaTheme="majorEastAsia" w:hAnsi="Times New Roman" w:cstheme="majorBidi"/>
      <w:b/>
      <w:kern w:val="0"/>
      <w:sz w:val="24"/>
      <w:szCs w:val="32"/>
      <w:lang w:val="en-US"/>
      <w14:ligatures w14:val="none"/>
    </w:rPr>
  </w:style>
  <w:style w:type="character" w:customStyle="1" w:styleId="Heading2Char">
    <w:name w:val="Heading 2 Char"/>
    <w:aliases w:val="alt başlık 22 Char"/>
    <w:basedOn w:val="DefaultParagraphFont"/>
    <w:link w:val="Heading2"/>
    <w:uiPriority w:val="9"/>
    <w:rsid w:val="008369AE"/>
    <w:rPr>
      <w:rFonts w:ascii="Times New Roman" w:eastAsiaTheme="majorEastAsia" w:hAnsi="Times New Roman" w:cstheme="majorBidi"/>
      <w:b/>
      <w:kern w:val="0"/>
      <w:sz w:val="24"/>
      <w:szCs w:val="26"/>
      <w:lang w:val="en-US"/>
      <w14:ligatures w14:val="none"/>
    </w:rPr>
  </w:style>
  <w:style w:type="character" w:customStyle="1" w:styleId="Heading3Char">
    <w:name w:val="Heading 3 Char"/>
    <w:aliases w:val="alt başlık 33 Char"/>
    <w:basedOn w:val="DefaultParagraphFont"/>
    <w:link w:val="Heading3"/>
    <w:uiPriority w:val="9"/>
    <w:rsid w:val="008369AE"/>
    <w:rPr>
      <w:rFonts w:ascii="Times New Roman" w:eastAsiaTheme="majorEastAsia" w:hAnsi="Times New Roman" w:cstheme="majorBidi"/>
      <w:b/>
      <w:kern w:val="0"/>
      <w:sz w:val="24"/>
      <w:szCs w:val="24"/>
      <w:lang w:val="en-US"/>
      <w14:ligatures w14:val="none"/>
    </w:rPr>
  </w:style>
  <w:style w:type="paragraph" w:styleId="NoSpacing">
    <w:name w:val="No Spacing"/>
    <w:aliases w:val="figüre için"/>
    <w:uiPriority w:val="1"/>
    <w:qFormat/>
    <w:rsid w:val="008369AE"/>
    <w:pPr>
      <w:spacing w:after="0" w:line="240" w:lineRule="auto"/>
    </w:pPr>
    <w:rPr>
      <w:rFonts w:ascii="Times New Roman" w:hAnsi="Times New Roman"/>
      <w:kern w:val="0"/>
      <w:lang w:val="en-US"/>
      <w14:ligatures w14:val="none"/>
    </w:rPr>
  </w:style>
  <w:style w:type="paragraph" w:styleId="Bibliography">
    <w:name w:val="Bibliography"/>
    <w:basedOn w:val="Normal"/>
    <w:next w:val="Normal"/>
    <w:uiPriority w:val="37"/>
    <w:unhideWhenUsed/>
    <w:rsid w:val="0031641B"/>
  </w:style>
  <w:style w:type="paragraph" w:styleId="TOCHeading">
    <w:name w:val="TOC Heading"/>
    <w:basedOn w:val="Heading1"/>
    <w:next w:val="Normal"/>
    <w:uiPriority w:val="39"/>
    <w:unhideWhenUsed/>
    <w:qFormat/>
    <w:rsid w:val="00BE36A6"/>
    <w:pPr>
      <w:outlineLvl w:val="9"/>
    </w:pPr>
    <w:rPr>
      <w:rFonts w:asciiTheme="majorHAnsi" w:hAnsiTheme="majorHAnsi"/>
      <w:b w:val="0"/>
      <w:color w:val="2F5496" w:themeColor="accent1" w:themeShade="BF"/>
      <w:sz w:val="32"/>
    </w:rPr>
  </w:style>
  <w:style w:type="paragraph" w:styleId="TOC1">
    <w:name w:val="toc 1"/>
    <w:basedOn w:val="Normal"/>
    <w:next w:val="Normal"/>
    <w:autoRedefine/>
    <w:uiPriority w:val="39"/>
    <w:unhideWhenUsed/>
    <w:rsid w:val="00BE36A6"/>
    <w:pPr>
      <w:spacing w:after="100"/>
    </w:pPr>
  </w:style>
  <w:style w:type="paragraph" w:styleId="TOC2">
    <w:name w:val="toc 2"/>
    <w:basedOn w:val="Normal"/>
    <w:next w:val="Normal"/>
    <w:autoRedefine/>
    <w:uiPriority w:val="39"/>
    <w:unhideWhenUsed/>
    <w:rsid w:val="00BE36A6"/>
    <w:pPr>
      <w:spacing w:after="100"/>
      <w:ind w:left="240"/>
    </w:pPr>
  </w:style>
  <w:style w:type="paragraph" w:styleId="TOC3">
    <w:name w:val="toc 3"/>
    <w:basedOn w:val="Normal"/>
    <w:next w:val="Normal"/>
    <w:autoRedefine/>
    <w:uiPriority w:val="39"/>
    <w:unhideWhenUsed/>
    <w:rsid w:val="00BE36A6"/>
    <w:pPr>
      <w:spacing w:after="100"/>
      <w:ind w:left="480"/>
    </w:pPr>
  </w:style>
  <w:style w:type="character" w:styleId="Hyperlink">
    <w:name w:val="Hyperlink"/>
    <w:basedOn w:val="DefaultParagraphFont"/>
    <w:uiPriority w:val="99"/>
    <w:unhideWhenUsed/>
    <w:rsid w:val="00BE36A6"/>
    <w:rPr>
      <w:color w:val="0563C1" w:themeColor="hyperlink"/>
      <w:u w:val="single"/>
    </w:rPr>
  </w:style>
  <w:style w:type="paragraph" w:styleId="TableofFigures">
    <w:name w:val="table of figures"/>
    <w:basedOn w:val="Normal"/>
    <w:next w:val="Normal"/>
    <w:uiPriority w:val="99"/>
    <w:unhideWhenUsed/>
    <w:rsid w:val="00F80668"/>
    <w:pPr>
      <w:spacing w:after="0"/>
    </w:pPr>
  </w:style>
  <w:style w:type="paragraph" w:styleId="Header">
    <w:name w:val="header"/>
    <w:basedOn w:val="Normal"/>
    <w:link w:val="HeaderChar"/>
    <w:uiPriority w:val="99"/>
    <w:unhideWhenUsed/>
    <w:rsid w:val="00E1206C"/>
    <w:pPr>
      <w:tabs>
        <w:tab w:val="center" w:pos="4536"/>
        <w:tab w:val="right" w:pos="9072"/>
      </w:tabs>
      <w:spacing w:after="0" w:line="240" w:lineRule="auto"/>
    </w:pPr>
  </w:style>
  <w:style w:type="character" w:customStyle="1" w:styleId="HeaderChar">
    <w:name w:val="Header Char"/>
    <w:basedOn w:val="DefaultParagraphFont"/>
    <w:link w:val="Header"/>
    <w:uiPriority w:val="99"/>
    <w:rsid w:val="00E1206C"/>
    <w:rPr>
      <w:rFonts w:ascii="Times New Roman" w:hAnsi="Times New Roman"/>
      <w:kern w:val="0"/>
      <w:sz w:val="24"/>
      <w:lang w:val="en-US"/>
      <w14:ligatures w14:val="none"/>
    </w:rPr>
  </w:style>
  <w:style w:type="paragraph" w:styleId="Footer">
    <w:name w:val="footer"/>
    <w:basedOn w:val="Normal"/>
    <w:link w:val="FooterChar"/>
    <w:uiPriority w:val="99"/>
    <w:unhideWhenUsed/>
    <w:rsid w:val="00E1206C"/>
    <w:pPr>
      <w:tabs>
        <w:tab w:val="center" w:pos="4536"/>
        <w:tab w:val="right" w:pos="9072"/>
      </w:tabs>
      <w:spacing w:after="0" w:line="240" w:lineRule="auto"/>
    </w:pPr>
  </w:style>
  <w:style w:type="character" w:customStyle="1" w:styleId="FooterChar">
    <w:name w:val="Footer Char"/>
    <w:basedOn w:val="DefaultParagraphFont"/>
    <w:link w:val="Footer"/>
    <w:uiPriority w:val="99"/>
    <w:rsid w:val="00E1206C"/>
    <w:rPr>
      <w:rFonts w:ascii="Times New Roman" w:hAnsi="Times New Roman"/>
      <w:kern w:val="0"/>
      <w:sz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2.pn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0854CB-83B7-4F99-AD4C-4B839AA58B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27</Pages>
  <Words>6767</Words>
  <Characters>38577</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HAKKI ŞENGÜN</dc:creator>
  <cp:keywords/>
  <dc:description/>
  <cp:lastModifiedBy>İsmail Hakkı Şengün</cp:lastModifiedBy>
  <cp:revision>2</cp:revision>
  <cp:lastPrinted>2023-10-03T22:01:00Z</cp:lastPrinted>
  <dcterms:created xsi:type="dcterms:W3CDTF">2026-08-28T10:02:00Z</dcterms:created>
  <dcterms:modified xsi:type="dcterms:W3CDTF">2026-08-28T10:02:00Z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649dca5e1275b7e5a8151d5cc0591c776eea32932933e9aac4e857f8263ff99e</vt:lpwstr>
  </property>
</Properties>
</file>